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B1" w:rsidRPr="00AE585E" w:rsidRDefault="00430DB1" w:rsidP="00430DB1">
      <w:pPr>
        <w:widowControl/>
        <w:autoSpaceDE/>
        <w:autoSpaceDN/>
        <w:adjustRightInd/>
        <w:ind w:firstLine="0"/>
        <w:jc w:val="center"/>
        <w:rPr>
          <w:b/>
        </w:rPr>
      </w:pPr>
      <w:r w:rsidRPr="00AE585E">
        <w:rPr>
          <w:b/>
        </w:rPr>
        <w:t xml:space="preserve">Р О С </w:t>
      </w:r>
      <w:proofErr w:type="spellStart"/>
      <w:r w:rsidRPr="00AE585E">
        <w:rPr>
          <w:b/>
        </w:rPr>
        <w:t>С</w:t>
      </w:r>
      <w:proofErr w:type="spellEnd"/>
      <w:r w:rsidRPr="00AE585E">
        <w:rPr>
          <w:b/>
        </w:rPr>
        <w:t xml:space="preserve"> И Й С К А Я      Ф Е Д Е Р А Ц И Я</w:t>
      </w:r>
    </w:p>
    <w:p w:rsidR="00430DB1" w:rsidRPr="00AE585E" w:rsidRDefault="00430DB1" w:rsidP="00430DB1">
      <w:pPr>
        <w:widowControl/>
        <w:autoSpaceDE/>
        <w:autoSpaceDN/>
        <w:adjustRightInd/>
        <w:ind w:firstLine="0"/>
        <w:jc w:val="center"/>
        <w:rPr>
          <w:b/>
        </w:rPr>
      </w:pPr>
      <w:r w:rsidRPr="00AE585E">
        <w:rPr>
          <w:b/>
        </w:rPr>
        <w:t>Б Е Л Г О Р О Д С К А Я    О Б Л А С Т Ь</w:t>
      </w:r>
    </w:p>
    <w:p w:rsidR="00430DB1" w:rsidRPr="00AE585E" w:rsidRDefault="00430DB1" w:rsidP="00430DB1">
      <w:pPr>
        <w:widowControl/>
        <w:autoSpaceDE/>
        <w:autoSpaceDN/>
        <w:adjustRightInd/>
        <w:ind w:firstLine="0"/>
        <w:jc w:val="center"/>
        <w:rPr>
          <w:b/>
        </w:rPr>
      </w:pPr>
      <w:r w:rsidRPr="00AE585E">
        <w:rPr>
          <w:b/>
        </w:rPr>
        <w:t>МУНИЦИПАЛЬНЫЙ РАЙОН «ИВНЯНСКИЙ РАЙОН»</w:t>
      </w:r>
    </w:p>
    <w:p w:rsidR="00430DB1" w:rsidRPr="00AE585E" w:rsidRDefault="00430DB1" w:rsidP="00430DB1">
      <w:pPr>
        <w:widowControl/>
        <w:autoSpaceDE/>
        <w:autoSpaceDN/>
        <w:adjustRightInd/>
        <w:ind w:left="360" w:firstLine="0"/>
        <w:jc w:val="center"/>
        <w:rPr>
          <w:b/>
          <w:bCs/>
          <w:w w:val="150"/>
        </w:rPr>
      </w:pPr>
      <w:r w:rsidRPr="00AE585E">
        <w:rPr>
          <w:noProof/>
        </w:rPr>
        <w:drawing>
          <wp:inline distT="0" distB="0" distL="0" distR="0" wp14:anchorId="0A9CD68B" wp14:editId="3DDF4419">
            <wp:extent cx="676275" cy="8191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430DB1" w:rsidRDefault="00430DB1" w:rsidP="00430DB1">
      <w:pPr>
        <w:widowControl/>
        <w:autoSpaceDE/>
        <w:autoSpaceDN/>
        <w:adjustRightInd/>
        <w:ind w:firstLine="0"/>
        <w:jc w:val="center"/>
        <w:rPr>
          <w:b/>
        </w:rPr>
      </w:pPr>
      <w:r w:rsidRPr="00AE585E">
        <w:rPr>
          <w:b/>
        </w:rPr>
        <w:t xml:space="preserve">АДМИНИСТРАЦИЯ </w:t>
      </w:r>
    </w:p>
    <w:p w:rsidR="00430DB1" w:rsidRPr="00AE585E" w:rsidRDefault="00430DB1" w:rsidP="00430DB1">
      <w:pPr>
        <w:widowControl/>
        <w:autoSpaceDE/>
        <w:autoSpaceDN/>
        <w:adjustRightInd/>
        <w:ind w:firstLine="0"/>
        <w:jc w:val="center"/>
        <w:rPr>
          <w:b/>
        </w:rPr>
      </w:pPr>
      <w:r>
        <w:rPr>
          <w:b/>
        </w:rPr>
        <w:t>СУХОСОЛОТИНСКОГО</w:t>
      </w:r>
      <w:r w:rsidRPr="00AE585E">
        <w:rPr>
          <w:b/>
        </w:rPr>
        <w:t xml:space="preserve"> СЕЛЬСКОГО ПОСЕЛЕНИЯ</w:t>
      </w:r>
    </w:p>
    <w:p w:rsidR="00430DB1" w:rsidRDefault="00430DB1" w:rsidP="00430DB1">
      <w:pPr>
        <w:widowControl/>
        <w:autoSpaceDE/>
        <w:autoSpaceDN/>
        <w:adjustRightInd/>
        <w:ind w:firstLine="0"/>
        <w:jc w:val="center"/>
        <w:rPr>
          <w:b/>
        </w:rPr>
      </w:pPr>
    </w:p>
    <w:p w:rsidR="00430DB1" w:rsidRPr="00AE585E" w:rsidRDefault="00430DB1" w:rsidP="00430DB1">
      <w:pPr>
        <w:widowControl/>
        <w:autoSpaceDE/>
        <w:autoSpaceDN/>
        <w:adjustRightInd/>
        <w:ind w:firstLine="0"/>
        <w:jc w:val="center"/>
        <w:rPr>
          <w:b/>
        </w:rPr>
      </w:pPr>
      <w:r w:rsidRPr="00AE585E">
        <w:rPr>
          <w:b/>
        </w:rPr>
        <w:t xml:space="preserve">П О С Т А Н О В Л Е Н И Е </w:t>
      </w:r>
    </w:p>
    <w:p w:rsidR="00430DB1" w:rsidRPr="00AE585E" w:rsidRDefault="00430DB1" w:rsidP="00430DB1">
      <w:pPr>
        <w:widowControl/>
        <w:autoSpaceDE/>
        <w:autoSpaceDN/>
        <w:adjustRightInd/>
        <w:ind w:firstLine="0"/>
        <w:jc w:val="center"/>
        <w:rPr>
          <w:b/>
        </w:rPr>
      </w:pPr>
      <w:r w:rsidRPr="00AE585E">
        <w:rPr>
          <w:b/>
        </w:rPr>
        <w:t>с.</w:t>
      </w:r>
      <w:r>
        <w:rPr>
          <w:b/>
        </w:rPr>
        <w:t>Сухосолотино</w:t>
      </w:r>
    </w:p>
    <w:p w:rsidR="00430DB1" w:rsidRPr="00AE585E" w:rsidRDefault="00430DB1" w:rsidP="00430DB1">
      <w:pPr>
        <w:widowControl/>
        <w:autoSpaceDE/>
        <w:autoSpaceDN/>
        <w:adjustRightInd/>
        <w:ind w:firstLine="0"/>
        <w:jc w:val="center"/>
        <w:rPr>
          <w:b/>
        </w:rPr>
      </w:pPr>
    </w:p>
    <w:p w:rsidR="00430DB1" w:rsidRPr="006E4FD2" w:rsidRDefault="00430DB1" w:rsidP="00430DB1">
      <w:pPr>
        <w:widowControl/>
        <w:tabs>
          <w:tab w:val="left" w:pos="8070"/>
        </w:tabs>
        <w:autoSpaceDE/>
        <w:autoSpaceDN/>
        <w:adjustRightInd/>
        <w:ind w:firstLine="0"/>
        <w:jc w:val="left"/>
        <w:rPr>
          <w:b/>
        </w:rPr>
      </w:pPr>
      <w:r w:rsidRPr="006E4FD2">
        <w:rPr>
          <w:b/>
        </w:rPr>
        <w:t xml:space="preserve">27 июля 2016 года                                                                                           № 16                           </w:t>
      </w:r>
    </w:p>
    <w:p w:rsidR="00430DB1" w:rsidRPr="00AE585E" w:rsidRDefault="00430DB1" w:rsidP="00430DB1">
      <w:pPr>
        <w:widowControl/>
        <w:autoSpaceDE/>
        <w:autoSpaceDN/>
        <w:adjustRightInd/>
        <w:ind w:firstLine="0"/>
        <w:jc w:val="left"/>
      </w:pPr>
      <w:r w:rsidRPr="00AE585E">
        <w:t xml:space="preserve">                                            </w:t>
      </w:r>
    </w:p>
    <w:p w:rsidR="00430DB1" w:rsidRPr="00AE585E" w:rsidRDefault="00430DB1" w:rsidP="00430DB1">
      <w:pPr>
        <w:widowControl/>
        <w:autoSpaceDE/>
        <w:autoSpaceDN/>
        <w:adjustRightInd/>
        <w:ind w:firstLine="0"/>
        <w:jc w:val="left"/>
        <w:rPr>
          <w:rFonts w:eastAsia="MS Mincho"/>
        </w:rPr>
      </w:pPr>
    </w:p>
    <w:p w:rsidR="00430DB1" w:rsidRPr="00AE585E" w:rsidRDefault="00430DB1" w:rsidP="00430DB1">
      <w:pPr>
        <w:widowControl/>
        <w:autoSpaceDE/>
        <w:autoSpaceDN/>
        <w:adjustRightInd/>
        <w:ind w:firstLine="0"/>
        <w:jc w:val="left"/>
        <w:rPr>
          <w:b/>
        </w:rPr>
      </w:pPr>
      <w:r w:rsidRPr="00AE585E">
        <w:rPr>
          <w:b/>
        </w:rPr>
        <w:t xml:space="preserve">О внесении изменений и дополнений </w:t>
      </w:r>
    </w:p>
    <w:p w:rsidR="00430DB1" w:rsidRPr="00AE585E" w:rsidRDefault="00430DB1" w:rsidP="00430DB1">
      <w:pPr>
        <w:widowControl/>
        <w:autoSpaceDE/>
        <w:autoSpaceDN/>
        <w:adjustRightInd/>
        <w:ind w:firstLine="0"/>
        <w:jc w:val="left"/>
        <w:rPr>
          <w:b/>
        </w:rPr>
      </w:pPr>
      <w:r w:rsidRPr="00AE585E">
        <w:rPr>
          <w:b/>
        </w:rPr>
        <w:t xml:space="preserve">в постановление администрации </w:t>
      </w:r>
    </w:p>
    <w:p w:rsidR="00430DB1" w:rsidRPr="00AE585E" w:rsidRDefault="00430DB1" w:rsidP="00430DB1">
      <w:pPr>
        <w:widowControl/>
        <w:autoSpaceDE/>
        <w:autoSpaceDN/>
        <w:adjustRightInd/>
        <w:ind w:firstLine="0"/>
        <w:jc w:val="left"/>
        <w:rPr>
          <w:b/>
        </w:rPr>
      </w:pPr>
      <w:r>
        <w:rPr>
          <w:b/>
        </w:rPr>
        <w:t>Сухосолотинского</w:t>
      </w:r>
      <w:r w:rsidRPr="00AE585E">
        <w:rPr>
          <w:b/>
        </w:rPr>
        <w:t xml:space="preserve"> сельского поселения </w:t>
      </w:r>
    </w:p>
    <w:p w:rsidR="00430DB1" w:rsidRPr="00AE585E" w:rsidRDefault="00430DB1" w:rsidP="00430DB1">
      <w:pPr>
        <w:widowControl/>
        <w:autoSpaceDE/>
        <w:autoSpaceDN/>
        <w:adjustRightInd/>
        <w:ind w:firstLine="0"/>
        <w:jc w:val="left"/>
        <w:rPr>
          <w:b/>
        </w:rPr>
      </w:pPr>
      <w:proofErr w:type="gramStart"/>
      <w:r w:rsidRPr="00AE585E">
        <w:rPr>
          <w:b/>
        </w:rPr>
        <w:t xml:space="preserve">от  </w:t>
      </w:r>
      <w:r>
        <w:rPr>
          <w:b/>
        </w:rPr>
        <w:t>21</w:t>
      </w:r>
      <w:proofErr w:type="gramEnd"/>
      <w:r w:rsidRPr="00AE585E">
        <w:rPr>
          <w:b/>
        </w:rPr>
        <w:t xml:space="preserve"> декабря  2015  года  № 4</w:t>
      </w:r>
      <w:r>
        <w:rPr>
          <w:b/>
        </w:rPr>
        <w:t>2</w:t>
      </w:r>
      <w:r w:rsidRPr="00AE585E">
        <w:rPr>
          <w:b/>
        </w:rPr>
        <w:t xml:space="preserve"> </w:t>
      </w:r>
    </w:p>
    <w:p w:rsidR="00430DB1" w:rsidRPr="00AE585E" w:rsidRDefault="00430DB1" w:rsidP="00430DB1">
      <w:pPr>
        <w:ind w:firstLine="0"/>
        <w:rPr>
          <w:b/>
        </w:rPr>
      </w:pPr>
    </w:p>
    <w:p w:rsidR="00430DB1" w:rsidRPr="00AE585E" w:rsidRDefault="00430DB1" w:rsidP="00430DB1">
      <w:pPr>
        <w:snapToGrid w:val="0"/>
        <w:ind w:firstLine="709"/>
        <w:outlineLvl w:val="0"/>
      </w:pPr>
      <w:r w:rsidRPr="00AE585E">
        <w:t xml:space="preserve">В соответствии требованиям Постановления  Правительства Российской Федерации от 23.04.2016 г №340 «О внесении изменений в </w:t>
      </w:r>
      <w:r w:rsidRPr="00AE585E">
        <w:rPr>
          <w:bCs/>
        </w:rPr>
        <w:t>постановление</w:t>
      </w:r>
      <w:r w:rsidRPr="00AE585E">
        <w:t xml:space="preserve"> </w:t>
      </w:r>
      <w:r w:rsidRPr="00AE585E">
        <w:rPr>
          <w:bCs/>
        </w:rPr>
        <w:t>Правительства</w:t>
      </w:r>
      <w:r w:rsidRPr="00AE585E">
        <w:t xml:space="preserve"> </w:t>
      </w:r>
      <w:r w:rsidRPr="00AE585E">
        <w:rPr>
          <w:bCs/>
        </w:rPr>
        <w:t>Российской</w:t>
      </w:r>
      <w:r w:rsidRPr="00AE585E">
        <w:t xml:space="preserve"> </w:t>
      </w:r>
      <w:r w:rsidRPr="00AE585E">
        <w:rPr>
          <w:bCs/>
        </w:rPr>
        <w:t>Федерации</w:t>
      </w:r>
      <w:r w:rsidRPr="00AE585E">
        <w:t xml:space="preserve"> </w:t>
      </w:r>
      <w:r w:rsidRPr="00AE585E">
        <w:rPr>
          <w:bCs/>
        </w:rPr>
        <w:t>от</w:t>
      </w:r>
      <w:r w:rsidRPr="00AE585E">
        <w:t xml:space="preserve"> 17 марта 2014 </w:t>
      </w:r>
      <w:r w:rsidRPr="00AE585E">
        <w:rPr>
          <w:b/>
          <w:bCs/>
        </w:rPr>
        <w:t>г</w:t>
      </w:r>
      <w:r w:rsidRPr="00AE585E">
        <w:t xml:space="preserve">. N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утверждения постановлением  Правительства Российской Федерации от 10 февраля 2014 года №89» администрация </w:t>
      </w:r>
      <w:r>
        <w:t>Сухосолотинского</w:t>
      </w:r>
      <w:r w:rsidRPr="00AE585E">
        <w:t xml:space="preserve"> сельского поселения </w:t>
      </w:r>
      <w:r w:rsidRPr="00AE585E">
        <w:rPr>
          <w:b/>
        </w:rPr>
        <w:t>постановляет</w:t>
      </w:r>
      <w:r w:rsidRPr="00AE585E">
        <w:t>:</w:t>
      </w:r>
    </w:p>
    <w:p w:rsidR="00430DB1" w:rsidRPr="00AE585E" w:rsidRDefault="00430DB1" w:rsidP="00430DB1">
      <w:pPr>
        <w:snapToGrid w:val="0"/>
        <w:outlineLvl w:val="0"/>
      </w:pPr>
      <w:r w:rsidRPr="00AE585E">
        <w:t xml:space="preserve">1.Внести в Порядок постановления администрации </w:t>
      </w:r>
      <w:r>
        <w:t>Сухосолотинского</w:t>
      </w:r>
      <w:r w:rsidRPr="00AE585E">
        <w:t xml:space="preserve"> сельского поселения от </w:t>
      </w:r>
      <w:r>
        <w:t>21</w:t>
      </w:r>
      <w:r w:rsidRPr="00AE585E">
        <w:t xml:space="preserve"> </w:t>
      </w:r>
      <w:r>
        <w:t>декабря</w:t>
      </w:r>
      <w:r w:rsidRPr="00AE585E">
        <w:t xml:space="preserve"> 2015 года № 4</w:t>
      </w:r>
      <w:r>
        <w:t>2 «</w:t>
      </w:r>
      <w:r w:rsidRPr="00AE585E">
        <w:t xml:space="preserve">Об утверждении порядка осуществления главными распорядителями (распорядителями) средств бюджета администрации </w:t>
      </w:r>
      <w:r>
        <w:t>Сухосолотинского</w:t>
      </w:r>
      <w:r w:rsidRPr="00AE585E">
        <w:t xml:space="preserve"> сельского поселения, главными </w:t>
      </w:r>
      <w:proofErr w:type="gramStart"/>
      <w:r w:rsidRPr="00AE585E">
        <w:t>администраторами  (</w:t>
      </w:r>
      <w:proofErr w:type="gramEnd"/>
      <w:r w:rsidRPr="00AE585E">
        <w:t xml:space="preserve">администраторами) доходов бюджета администрации </w:t>
      </w:r>
      <w:r>
        <w:t>Сухосолотинского</w:t>
      </w:r>
      <w:r w:rsidRPr="00AE585E">
        <w:t xml:space="preserve"> сельского поселения, главными администраторами (администраторами) источников финансирования дефицита бюджета </w:t>
      </w:r>
    </w:p>
    <w:p w:rsidR="00430DB1" w:rsidRPr="00AE585E" w:rsidRDefault="00430DB1" w:rsidP="00430DB1">
      <w:pPr>
        <w:snapToGrid w:val="0"/>
        <w:ind w:firstLine="0"/>
        <w:outlineLvl w:val="0"/>
      </w:pPr>
      <w:r w:rsidRPr="00AE585E">
        <w:t xml:space="preserve">администрации </w:t>
      </w:r>
      <w:r>
        <w:t>Сухосолотинского</w:t>
      </w:r>
      <w:r w:rsidRPr="00AE585E">
        <w:t xml:space="preserve"> сельского поселения внутреннего финансового контроля» следующие изменения и дополнения:</w:t>
      </w:r>
    </w:p>
    <w:p w:rsidR="00430DB1" w:rsidRPr="00AE585E" w:rsidRDefault="00430DB1" w:rsidP="00430DB1">
      <w:pPr>
        <w:autoSpaceDE/>
        <w:autoSpaceDN/>
        <w:adjustRightInd/>
        <w:snapToGrid w:val="0"/>
        <w:outlineLvl w:val="0"/>
      </w:pPr>
      <w:r w:rsidRPr="00AE585E">
        <w:t>- в пункте 2.1 слово «непрерывно» исключить;</w:t>
      </w:r>
    </w:p>
    <w:p w:rsidR="00430DB1" w:rsidRPr="00AE585E" w:rsidRDefault="00430DB1" w:rsidP="00430DB1">
      <w:pPr>
        <w:autoSpaceDE/>
        <w:autoSpaceDN/>
        <w:adjustRightInd/>
        <w:snapToGrid w:val="0"/>
        <w:outlineLvl w:val="0"/>
      </w:pPr>
      <w:r w:rsidRPr="00AE585E">
        <w:lastRenderedPageBreak/>
        <w:t>- в пункте 2.4 подпункта 3 слово «авторизация» заменить словом «подтверждение (согласование)»;</w:t>
      </w:r>
    </w:p>
    <w:p w:rsidR="00430DB1" w:rsidRPr="00AE585E" w:rsidRDefault="00430DB1" w:rsidP="00430DB1">
      <w:pPr>
        <w:autoSpaceDE/>
        <w:autoSpaceDN/>
        <w:adjustRightInd/>
        <w:snapToGrid w:val="0"/>
        <w:outlineLvl w:val="0"/>
      </w:pPr>
      <w:r w:rsidRPr="00AE585E">
        <w:t xml:space="preserve">- в пункте 2.4 </w:t>
      </w:r>
      <w:proofErr w:type="gramStart"/>
      <w:r w:rsidRPr="00AE585E">
        <w:t>подпункта  4</w:t>
      </w:r>
      <w:proofErr w:type="gramEnd"/>
      <w:r w:rsidRPr="00AE585E">
        <w:t xml:space="preserve">  слова  «сбор и анализ» заменить словами «сбор (запрос), анализ и оценка  (мониторинга)»;</w:t>
      </w:r>
    </w:p>
    <w:p w:rsidR="00430DB1" w:rsidRPr="00AE585E" w:rsidRDefault="00430DB1" w:rsidP="00430DB1">
      <w:pPr>
        <w:autoSpaceDE/>
        <w:autoSpaceDN/>
        <w:adjustRightInd/>
        <w:snapToGrid w:val="0"/>
        <w:outlineLvl w:val="0"/>
      </w:pPr>
      <w:r w:rsidRPr="00AE585E">
        <w:t xml:space="preserve">- в пункте 2.5 </w:t>
      </w:r>
      <w:proofErr w:type="gramStart"/>
      <w:r w:rsidRPr="00AE585E">
        <w:t>после  слов</w:t>
      </w:r>
      <w:proofErr w:type="gramEnd"/>
      <w:r w:rsidRPr="00AE585E">
        <w:t xml:space="preserve"> «подчинённости (подведомственности)» дополнить словами «, смежного контроля»;</w:t>
      </w:r>
    </w:p>
    <w:p w:rsidR="00430DB1" w:rsidRPr="00AE585E" w:rsidRDefault="00430DB1" w:rsidP="00430DB1">
      <w:pPr>
        <w:autoSpaceDE/>
        <w:autoSpaceDN/>
        <w:adjustRightInd/>
        <w:snapToGrid w:val="0"/>
        <w:outlineLvl w:val="0"/>
      </w:pPr>
      <w:r w:rsidRPr="00AE585E">
        <w:t xml:space="preserve">- пункт 2.8 </w:t>
      </w:r>
      <w:proofErr w:type="gramStart"/>
      <w:r w:rsidRPr="00AE585E">
        <w:t>изложить  в</w:t>
      </w:r>
      <w:proofErr w:type="gramEnd"/>
      <w:r w:rsidRPr="00AE585E">
        <w:t xml:space="preserve"> следующей редакции:</w:t>
      </w:r>
    </w:p>
    <w:p w:rsidR="00430DB1" w:rsidRPr="00AE585E" w:rsidRDefault="00430DB1" w:rsidP="00430DB1">
      <w:pPr>
        <w:autoSpaceDE/>
        <w:autoSpaceDN/>
        <w:adjustRightInd/>
        <w:snapToGrid w:val="0"/>
        <w:outlineLvl w:val="0"/>
      </w:pPr>
      <w:r w:rsidRPr="00AE585E">
        <w:t xml:space="preserve">«2.8. </w:t>
      </w:r>
      <w:proofErr w:type="gramStart"/>
      <w:r w:rsidRPr="00AE585E">
        <w:t>Внутренний  финансовый</w:t>
      </w:r>
      <w:proofErr w:type="gramEnd"/>
      <w:r w:rsidRPr="00AE585E">
        <w:t xml:space="preserve">  контроль  осуществляется в соответствии с  утверждённой  картой  внутреннего финансового контроля.</w:t>
      </w:r>
    </w:p>
    <w:p w:rsidR="00430DB1" w:rsidRPr="00AE585E" w:rsidRDefault="00430DB1" w:rsidP="00430DB1">
      <w:pPr>
        <w:autoSpaceDE/>
        <w:autoSpaceDN/>
        <w:adjustRightInd/>
        <w:snapToGrid w:val="0"/>
        <w:outlineLvl w:val="0"/>
      </w:pPr>
      <w:proofErr w:type="gramStart"/>
      <w:r w:rsidRPr="00AE585E">
        <w:t>Утверждение  карт</w:t>
      </w:r>
      <w:proofErr w:type="gramEnd"/>
      <w:r w:rsidRPr="00AE585E">
        <w:t xml:space="preserve">  внутреннего  финансового контроля  осуществляется  руководителем (заместителем  руководителя) главного администратора бюджетных  средств, администратора  бюджетных средств.»;</w:t>
      </w:r>
    </w:p>
    <w:p w:rsidR="00430DB1" w:rsidRPr="00AE585E" w:rsidRDefault="00430DB1" w:rsidP="00430DB1">
      <w:pPr>
        <w:autoSpaceDE/>
        <w:autoSpaceDN/>
        <w:adjustRightInd/>
        <w:snapToGrid w:val="0"/>
        <w:outlineLvl w:val="0"/>
      </w:pPr>
      <w:r w:rsidRPr="00AE585E">
        <w:t xml:space="preserve">В пункт 2.9 </w:t>
      </w:r>
      <w:proofErr w:type="gramStart"/>
      <w:r w:rsidRPr="00AE585E">
        <w:t>после  слов</w:t>
      </w:r>
      <w:proofErr w:type="gramEnd"/>
      <w:r w:rsidRPr="00AE585E">
        <w:t xml:space="preserve"> «методах контроля и периодичности»  дополнить словами «,а  также способах проведения»;</w:t>
      </w:r>
    </w:p>
    <w:p w:rsidR="00430DB1" w:rsidRPr="00AE585E" w:rsidRDefault="00430DB1" w:rsidP="00430DB1">
      <w:pPr>
        <w:autoSpaceDE/>
        <w:autoSpaceDN/>
        <w:adjustRightInd/>
        <w:snapToGrid w:val="0"/>
        <w:outlineLvl w:val="0"/>
      </w:pPr>
      <w:r w:rsidRPr="00AE585E">
        <w:t>- пункт 2.11 признать утратившим силу;</w:t>
      </w:r>
    </w:p>
    <w:p w:rsidR="00430DB1" w:rsidRPr="00AE585E" w:rsidRDefault="00430DB1" w:rsidP="00430DB1">
      <w:pPr>
        <w:autoSpaceDE/>
        <w:autoSpaceDN/>
        <w:adjustRightInd/>
        <w:snapToGrid w:val="0"/>
        <w:outlineLvl w:val="0"/>
      </w:pPr>
      <w:r w:rsidRPr="00AE585E">
        <w:t xml:space="preserve">- пункт 2.12 </w:t>
      </w:r>
      <w:proofErr w:type="gramStart"/>
      <w:r w:rsidRPr="00AE585E">
        <w:t>изложить  в</w:t>
      </w:r>
      <w:proofErr w:type="gramEnd"/>
      <w:r w:rsidRPr="00AE585E">
        <w:t xml:space="preserve"> следующей редакции:</w:t>
      </w:r>
    </w:p>
    <w:p w:rsidR="00430DB1" w:rsidRPr="00AE585E" w:rsidRDefault="00430DB1" w:rsidP="00430DB1">
      <w:pPr>
        <w:autoSpaceDE/>
        <w:autoSpaceDN/>
        <w:adjustRightInd/>
        <w:snapToGrid w:val="0"/>
        <w:outlineLvl w:val="0"/>
      </w:pPr>
      <w:r w:rsidRPr="00AE585E">
        <w:t xml:space="preserve">«2.12. </w:t>
      </w:r>
      <w:proofErr w:type="gramStart"/>
      <w:r w:rsidRPr="00AE585E">
        <w:t>Формирование  (</w:t>
      </w:r>
      <w:proofErr w:type="gramEnd"/>
      <w:r w:rsidRPr="00AE585E">
        <w:t>актуализация) карты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
    <w:p w:rsidR="00430DB1" w:rsidRPr="00AE585E" w:rsidRDefault="00430DB1" w:rsidP="00430DB1">
      <w:pPr>
        <w:autoSpaceDE/>
        <w:autoSpaceDN/>
        <w:adjustRightInd/>
        <w:snapToGrid w:val="0"/>
        <w:outlineLvl w:val="0"/>
      </w:pPr>
      <w:r w:rsidRPr="00AE585E">
        <w:t xml:space="preserve">- в пункте 2.19 слово «авторизации» </w:t>
      </w:r>
      <w:proofErr w:type="gramStart"/>
      <w:r w:rsidRPr="00AE585E">
        <w:t>заменить  словами</w:t>
      </w:r>
      <w:proofErr w:type="gramEnd"/>
      <w:r w:rsidRPr="00AE585E">
        <w:t xml:space="preserve"> « подтверждения (согласования)»;</w:t>
      </w:r>
    </w:p>
    <w:p w:rsidR="00430DB1" w:rsidRPr="00AE585E" w:rsidRDefault="00430DB1" w:rsidP="00430DB1">
      <w:pPr>
        <w:autoSpaceDE/>
        <w:autoSpaceDN/>
        <w:adjustRightInd/>
        <w:snapToGrid w:val="0"/>
        <w:outlineLvl w:val="0"/>
      </w:pPr>
      <w:r w:rsidRPr="00AE585E">
        <w:t xml:space="preserve">-  пункт 2.22 </w:t>
      </w:r>
      <w:proofErr w:type="gramStart"/>
      <w:r w:rsidRPr="00AE585E">
        <w:t>дополнить  абзацем</w:t>
      </w:r>
      <w:proofErr w:type="gramEnd"/>
      <w:r w:rsidRPr="00AE585E">
        <w:t xml:space="preserve">  следующего содержания:</w:t>
      </w:r>
    </w:p>
    <w:p w:rsidR="00430DB1" w:rsidRPr="00AE585E" w:rsidRDefault="00430DB1" w:rsidP="00430DB1">
      <w:pPr>
        <w:autoSpaceDE/>
        <w:autoSpaceDN/>
        <w:adjustRightInd/>
        <w:snapToGrid w:val="0"/>
        <w:outlineLvl w:val="0"/>
      </w:pPr>
      <w:r w:rsidRPr="00AE585E">
        <w:t xml:space="preserve">«Порядок ведения регистров (журнала) </w:t>
      </w:r>
      <w:proofErr w:type="gramStart"/>
      <w:r w:rsidRPr="00AE585E">
        <w:t>внутреннего  финансового</w:t>
      </w:r>
      <w:proofErr w:type="gramEnd"/>
      <w:r w:rsidRPr="00AE585E">
        <w:t xml:space="preserve"> контроля, перечни  должностных лиц, ответственных за их ведение, устанавливаются  главными  администраторами бюджетных средств, администраторами бюджетных  средств.»;</w:t>
      </w:r>
    </w:p>
    <w:p w:rsidR="00430DB1" w:rsidRPr="00AE585E" w:rsidRDefault="00430DB1" w:rsidP="00430DB1">
      <w:pPr>
        <w:autoSpaceDE/>
        <w:autoSpaceDN/>
        <w:adjustRightInd/>
        <w:snapToGrid w:val="0"/>
        <w:outlineLvl w:val="0"/>
      </w:pPr>
      <w:r w:rsidRPr="00AE585E">
        <w:t xml:space="preserve">- пункт 2.23 </w:t>
      </w:r>
      <w:proofErr w:type="gramStart"/>
      <w:r w:rsidRPr="00AE585E">
        <w:t>дополнить  абзацем</w:t>
      </w:r>
      <w:proofErr w:type="gramEnd"/>
      <w:r w:rsidRPr="00AE585E">
        <w:t xml:space="preserve">  следующего содержания:</w:t>
      </w:r>
    </w:p>
    <w:p w:rsidR="00430DB1" w:rsidRPr="00AE585E" w:rsidRDefault="00430DB1" w:rsidP="00430DB1">
      <w:pPr>
        <w:autoSpaceDE/>
        <w:autoSpaceDN/>
        <w:adjustRightInd/>
        <w:snapToGrid w:val="0"/>
        <w:outlineLvl w:val="0"/>
      </w:pPr>
      <w:r w:rsidRPr="00AE585E">
        <w:t xml:space="preserve">«Порядок формирования и </w:t>
      </w:r>
      <w:proofErr w:type="gramStart"/>
      <w:r w:rsidRPr="00AE585E">
        <w:t>направления  информации</w:t>
      </w:r>
      <w:proofErr w:type="gramEnd"/>
      <w:r w:rsidRPr="00AE585E">
        <w:t xml:space="preserve"> о результатах  внутреннего  финансового контроля на основе  данных  регистров  (журналов) внутреннего  финансового контроля  устанавливается  главным администратором  бюджетных средств, администратором бюджетных средств.»;</w:t>
      </w:r>
    </w:p>
    <w:p w:rsidR="00430DB1" w:rsidRPr="00AE585E" w:rsidRDefault="00430DB1" w:rsidP="00430DB1">
      <w:pPr>
        <w:autoSpaceDE/>
        <w:autoSpaceDN/>
        <w:adjustRightInd/>
        <w:snapToGrid w:val="0"/>
        <w:outlineLvl w:val="0"/>
      </w:pPr>
      <w:r w:rsidRPr="00AE585E">
        <w:t xml:space="preserve">- в пункте </w:t>
      </w:r>
      <w:proofErr w:type="gramStart"/>
      <w:r w:rsidRPr="00AE585E">
        <w:t>2.26  слова</w:t>
      </w:r>
      <w:proofErr w:type="gramEnd"/>
      <w:r w:rsidRPr="00AE585E">
        <w:t xml:space="preserve"> «вправе определить» замен</w:t>
      </w:r>
      <w:r>
        <w:t>ить</w:t>
      </w:r>
      <w:r w:rsidRPr="00AE585E">
        <w:t xml:space="preserve"> словом «устанавливает».</w:t>
      </w:r>
    </w:p>
    <w:p w:rsidR="00430DB1" w:rsidRPr="00AE585E" w:rsidRDefault="00430DB1" w:rsidP="00430DB1">
      <w:pPr>
        <w:autoSpaceDE/>
        <w:autoSpaceDN/>
        <w:adjustRightInd/>
        <w:snapToGrid w:val="0"/>
        <w:outlineLvl w:val="0"/>
      </w:pPr>
      <w:r w:rsidRPr="00AE585E">
        <w:t>2. Обнародовать настоящее постановление в течени</w:t>
      </w:r>
      <w:r>
        <w:t>е</w:t>
      </w:r>
      <w:r w:rsidRPr="00AE585E">
        <w:t xml:space="preserve"> трех дней с момента принятия.</w:t>
      </w:r>
    </w:p>
    <w:p w:rsidR="00430DB1" w:rsidRPr="00AE585E" w:rsidRDefault="00430DB1" w:rsidP="00430DB1">
      <w:pPr>
        <w:autoSpaceDE/>
        <w:autoSpaceDN/>
        <w:adjustRightInd/>
        <w:snapToGrid w:val="0"/>
        <w:outlineLvl w:val="0"/>
      </w:pPr>
      <w:r w:rsidRPr="00AE585E">
        <w:t xml:space="preserve">3. Контроль за исполнением постановления оставляю за собой. </w:t>
      </w:r>
    </w:p>
    <w:p w:rsidR="00430DB1" w:rsidRPr="00AE585E" w:rsidRDefault="00430DB1" w:rsidP="00430DB1"/>
    <w:p w:rsidR="00430DB1" w:rsidRPr="00AE585E" w:rsidRDefault="00430DB1" w:rsidP="00430DB1"/>
    <w:p w:rsidR="00430DB1" w:rsidRPr="00AE585E" w:rsidRDefault="00430DB1" w:rsidP="00430DB1">
      <w:pPr>
        <w:ind w:firstLine="0"/>
        <w:rPr>
          <w:b/>
        </w:rPr>
      </w:pPr>
    </w:p>
    <w:p w:rsidR="00430DB1" w:rsidRPr="00AE585E" w:rsidRDefault="00430DB1" w:rsidP="00430DB1">
      <w:pPr>
        <w:ind w:firstLine="0"/>
        <w:rPr>
          <w:b/>
        </w:rPr>
      </w:pPr>
      <w:r w:rsidRPr="00AE585E">
        <w:rPr>
          <w:b/>
        </w:rPr>
        <w:t xml:space="preserve">Глава администрации </w:t>
      </w:r>
    </w:p>
    <w:p w:rsidR="00430DB1" w:rsidRDefault="00430DB1" w:rsidP="00430DB1">
      <w:pPr>
        <w:ind w:firstLine="0"/>
        <w:rPr>
          <w:b/>
        </w:rPr>
      </w:pPr>
      <w:r w:rsidRPr="00AE585E">
        <w:rPr>
          <w:b/>
        </w:rPr>
        <w:t xml:space="preserve">Сухосолотинского сельского поселения              </w:t>
      </w:r>
      <w:r>
        <w:rPr>
          <w:b/>
        </w:rPr>
        <w:t xml:space="preserve">               </w:t>
      </w:r>
      <w:r w:rsidRPr="00AE585E">
        <w:rPr>
          <w:b/>
        </w:rPr>
        <w:t xml:space="preserve"> Н.М. Михайлов</w:t>
      </w:r>
    </w:p>
    <w:p w:rsidR="00430DB1" w:rsidRDefault="00430DB1" w:rsidP="00430DB1">
      <w:pPr>
        <w:ind w:firstLine="0"/>
        <w:rPr>
          <w:b/>
        </w:rPr>
      </w:pPr>
    </w:p>
    <w:p w:rsidR="007F0178" w:rsidRDefault="007F0178">
      <w:bookmarkStart w:id="0" w:name="_GoBack"/>
      <w:bookmarkEnd w:id="0"/>
    </w:p>
    <w:sectPr w:rsidR="007F0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B1"/>
    <w:rsid w:val="00430DB1"/>
    <w:rsid w:val="007F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D0EDB-4D13-4EAB-B37B-738B2F2C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DB1"/>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Suhosolotino2</dc:creator>
  <cp:keywords/>
  <dc:description/>
  <cp:lastModifiedBy>Suhosolotino2</cp:lastModifiedBy>
  <cp:revision>1</cp:revision>
  <dcterms:created xsi:type="dcterms:W3CDTF">2017-04-19T05:57:00Z</dcterms:created>
  <dcterms:modified xsi:type="dcterms:W3CDTF">2017-04-19T05:58:00Z</dcterms:modified>
</cp:coreProperties>
</file>