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E" w:rsidRDefault="0006627E" w:rsidP="0006627E">
      <w:pPr>
        <w:jc w:val="center"/>
        <w:rPr>
          <w:rFonts w:eastAsia="Times New Roman"/>
          <w:b/>
          <w:szCs w:val="32"/>
          <w:lang w:eastAsia="ru-RU"/>
        </w:rPr>
      </w:pPr>
      <w:r>
        <w:rPr>
          <w:rFonts w:eastAsia="Times New Roman"/>
          <w:b/>
          <w:szCs w:val="32"/>
          <w:lang w:eastAsia="ru-RU"/>
        </w:rPr>
        <w:t xml:space="preserve">Р О С </w:t>
      </w:r>
      <w:proofErr w:type="spellStart"/>
      <w:r>
        <w:rPr>
          <w:rFonts w:eastAsia="Times New Roman"/>
          <w:b/>
          <w:szCs w:val="32"/>
          <w:lang w:eastAsia="ru-RU"/>
        </w:rPr>
        <w:t>С</w:t>
      </w:r>
      <w:proofErr w:type="spellEnd"/>
      <w:r>
        <w:rPr>
          <w:rFonts w:eastAsia="Times New Roman"/>
          <w:b/>
          <w:szCs w:val="32"/>
          <w:lang w:eastAsia="ru-RU"/>
        </w:rPr>
        <w:t xml:space="preserve"> И Й С К А Я   Ф Е Д Е Р А Ц И Я</w:t>
      </w:r>
    </w:p>
    <w:p w:rsidR="0006627E" w:rsidRDefault="0006627E" w:rsidP="0006627E">
      <w:pPr>
        <w:jc w:val="center"/>
        <w:rPr>
          <w:rFonts w:eastAsia="Times New Roman"/>
          <w:b/>
          <w:szCs w:val="32"/>
          <w:lang w:eastAsia="ru-RU"/>
        </w:rPr>
      </w:pPr>
      <w:r>
        <w:rPr>
          <w:rFonts w:eastAsia="Times New Roman"/>
          <w:b/>
          <w:szCs w:val="32"/>
          <w:lang w:eastAsia="ru-RU"/>
        </w:rPr>
        <w:t xml:space="preserve">Б Е Л Г О Р О Д С К А </w:t>
      </w:r>
      <w:proofErr w:type="gramStart"/>
      <w:r>
        <w:rPr>
          <w:rFonts w:eastAsia="Times New Roman"/>
          <w:b/>
          <w:szCs w:val="32"/>
          <w:lang w:eastAsia="ru-RU"/>
        </w:rPr>
        <w:t>Я  О</w:t>
      </w:r>
      <w:proofErr w:type="gramEnd"/>
      <w:r>
        <w:rPr>
          <w:rFonts w:eastAsia="Times New Roman"/>
          <w:b/>
          <w:szCs w:val="32"/>
          <w:lang w:eastAsia="ru-RU"/>
        </w:rPr>
        <w:t xml:space="preserve"> Б Л А С Т Ь</w:t>
      </w:r>
    </w:p>
    <w:p w:rsidR="0006627E" w:rsidRDefault="0006627E" w:rsidP="0006627E">
      <w:pPr>
        <w:jc w:val="center"/>
        <w:rPr>
          <w:rFonts w:eastAsia="Times New Roman"/>
          <w:b/>
          <w:szCs w:val="32"/>
          <w:lang w:eastAsia="ru-RU"/>
        </w:rPr>
      </w:pPr>
      <w:r>
        <w:rPr>
          <w:rFonts w:eastAsia="Times New Roman"/>
          <w:b/>
          <w:szCs w:val="32"/>
          <w:lang w:eastAsia="ru-RU"/>
        </w:rPr>
        <w:t>МУНИЦИПАЛЬНЫЙ РАЙОН «ИВНЯНСКИЙ РАЙОН»</w:t>
      </w:r>
    </w:p>
    <w:p w:rsidR="0006627E" w:rsidRDefault="0006627E" w:rsidP="0006627E">
      <w:pPr>
        <w:jc w:val="center"/>
        <w:rPr>
          <w:rFonts w:eastAsia="Times New Roman"/>
          <w:b/>
          <w:szCs w:val="32"/>
          <w:lang w:eastAsia="ru-RU"/>
        </w:rPr>
      </w:pPr>
    </w:p>
    <w:p w:rsidR="0006627E" w:rsidRDefault="0006627E" w:rsidP="0006627E">
      <w:pPr>
        <w:jc w:val="center"/>
        <w:rPr>
          <w:rFonts w:ascii="Arial" w:eastAsia="Times New Roman" w:hAnsi="Arial"/>
          <w:spacing w:val="60"/>
          <w:sz w:val="40"/>
          <w:szCs w:val="40"/>
          <w:lang w:eastAsia="ru-RU"/>
        </w:rPr>
      </w:pPr>
      <w:r>
        <w:rPr>
          <w:rFonts w:ascii="Arial" w:eastAsia="Times New Roman" w:hAnsi="Arial"/>
          <w:noProof/>
          <w:spacing w:val="60"/>
          <w:sz w:val="32"/>
          <w:szCs w:val="32"/>
          <w:lang w:eastAsia="ru-RU"/>
        </w:rPr>
        <w:drawing>
          <wp:inline distT="0" distB="0" distL="0" distR="0" wp14:anchorId="111241D4" wp14:editId="047412F3">
            <wp:extent cx="581025" cy="714375"/>
            <wp:effectExtent l="0" t="0" r="9525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7E" w:rsidRDefault="0006627E" w:rsidP="0006627E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06627E" w:rsidRDefault="0006627E" w:rsidP="0006627E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ЗЕМСКОЕ СОБРАНИЕ </w:t>
      </w:r>
    </w:p>
    <w:p w:rsidR="0006627E" w:rsidRDefault="0006627E" w:rsidP="0006627E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СУХОСОЛОТИНСКОГО СЕЛЬСКОГО ПОСЕЛЕНИЯ</w:t>
      </w:r>
    </w:p>
    <w:p w:rsidR="0006627E" w:rsidRDefault="0006627E" w:rsidP="0006627E">
      <w:pPr>
        <w:jc w:val="center"/>
        <w:rPr>
          <w:rFonts w:eastAsia="Times New Roman"/>
          <w:b/>
          <w:bCs/>
          <w:szCs w:val="28"/>
          <w:lang w:eastAsia="ru-RU"/>
        </w:rPr>
      </w:pPr>
    </w:p>
    <w:p w:rsidR="0006627E" w:rsidRDefault="0006627E" w:rsidP="0006627E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Р Е Ш Е Н И Е </w:t>
      </w:r>
    </w:p>
    <w:p w:rsidR="0006627E" w:rsidRDefault="0006627E" w:rsidP="0006627E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с. Сухосолотино</w:t>
      </w:r>
    </w:p>
    <w:p w:rsidR="0006627E" w:rsidRDefault="0006627E" w:rsidP="0006627E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06627E" w:rsidRDefault="0006627E" w:rsidP="0006627E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08 октября 2015 года                                                                                № 33/1</w:t>
      </w:r>
    </w:p>
    <w:p w:rsidR="0006627E" w:rsidRDefault="0006627E" w:rsidP="0006627E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06627E" w:rsidRDefault="0006627E" w:rsidP="0006627E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06627E" w:rsidRDefault="0006627E" w:rsidP="0006627E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06627E" w:rsidTr="002E3A14">
        <w:trPr>
          <w:trHeight w:val="117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6627E" w:rsidRDefault="0006627E" w:rsidP="002E3A14">
            <w:pPr>
              <w:widowControl w:val="0"/>
              <w:autoSpaceDE w:val="0"/>
              <w:autoSpaceDN w:val="0"/>
              <w:adjustRightInd w:val="0"/>
              <w:ind w:right="34" w:firstLine="0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Об </w:t>
            </w:r>
            <w:bookmarkStart w:id="0" w:name="_GoBack"/>
            <w:r>
              <w:rPr>
                <w:rFonts w:eastAsia="Times New Roman"/>
                <w:b/>
                <w:szCs w:val="28"/>
                <w:lang w:eastAsia="ru-RU"/>
              </w:rPr>
              <w:t xml:space="preserve">утверждении корректирующих коэффициентов </w:t>
            </w:r>
            <w:bookmarkEnd w:id="0"/>
            <w:r>
              <w:rPr>
                <w:rFonts w:eastAsia="Times New Roman"/>
                <w:b/>
                <w:szCs w:val="28"/>
                <w:lang w:eastAsia="ru-RU"/>
              </w:rPr>
              <w:t>для определения арендной платы за земельные участки, находящиеся в муниципальной собственности Сухосолотинского сельского поселения</w:t>
            </w:r>
          </w:p>
          <w:p w:rsidR="0006627E" w:rsidRDefault="0006627E" w:rsidP="002E3A1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</w:tbl>
    <w:p w:rsidR="0006627E" w:rsidRDefault="0006627E" w:rsidP="0006627E">
      <w:pPr>
        <w:widowControl w:val="0"/>
        <w:autoSpaceDE w:val="0"/>
        <w:autoSpaceDN w:val="0"/>
        <w:adjustRightInd w:val="0"/>
        <w:spacing w:line="259" w:lineRule="auto"/>
        <w:ind w:firstLine="860"/>
        <w:rPr>
          <w:rFonts w:eastAsia="Times New Roman"/>
          <w:szCs w:val="28"/>
          <w:lang w:eastAsia="ru-RU"/>
        </w:rPr>
      </w:pPr>
    </w:p>
    <w:p w:rsidR="0006627E" w:rsidRDefault="0006627E" w:rsidP="0006627E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szCs w:val="28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23 июня 2014 </w:t>
      </w:r>
      <w:hyperlink r:id="rId5" w:history="1">
        <w:r>
          <w:rPr>
            <w:rStyle w:val="a3"/>
            <w:szCs w:val="28"/>
          </w:rPr>
          <w:t>№</w:t>
        </w:r>
      </w:hyperlink>
      <w:r>
        <w:rPr>
          <w:szCs w:val="28"/>
        </w:rPr>
        <w:t xml:space="preserve"> 171-ФЗ «О внесении изменений в Земельный кодекс Российской Федерации и отдельные законодательные акты Российской Федерации», Законом Белгородской области от 08.11.2011 № 74 «О предоставлении земельных участков многодетным семьям», постановлением правительства Белгородской области от 13 июля 2009 года № 247-пп «Об утверждении Порядка определения размера арендной платы, а также порядок, условия и сроки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разграничена» земское собрание </w:t>
      </w:r>
      <w:proofErr w:type="spellStart"/>
      <w:r>
        <w:rPr>
          <w:szCs w:val="28"/>
        </w:rPr>
        <w:t>Сухосолотинскогоо</w:t>
      </w:r>
      <w:proofErr w:type="spellEnd"/>
      <w:r>
        <w:rPr>
          <w:szCs w:val="28"/>
        </w:rPr>
        <w:t xml:space="preserve"> сельского поселения</w:t>
      </w:r>
      <w:r>
        <w:rPr>
          <w:b/>
          <w:szCs w:val="28"/>
        </w:rPr>
        <w:t xml:space="preserve">  решило:</w:t>
      </w:r>
    </w:p>
    <w:p w:rsidR="0006627E" w:rsidRDefault="0006627E" w:rsidP="0006627E">
      <w:pPr>
        <w:autoSpaceDE w:val="0"/>
        <w:autoSpaceDN w:val="0"/>
        <w:adjustRightInd w:val="0"/>
        <w:ind w:firstLine="860"/>
        <w:rPr>
          <w:szCs w:val="28"/>
        </w:rPr>
      </w:pPr>
      <w:r>
        <w:rPr>
          <w:szCs w:val="28"/>
        </w:rPr>
        <w:t>1. Утвердить корректирующие коэффициенты для определения арендной платы за земельные участки, находящиеся в муниципальной собственности сельского поселения.</w:t>
      </w:r>
    </w:p>
    <w:p w:rsidR="0006627E" w:rsidRDefault="0006627E" w:rsidP="0006627E">
      <w:pPr>
        <w:autoSpaceDE w:val="0"/>
        <w:autoSpaceDN w:val="0"/>
        <w:adjustRightInd w:val="0"/>
        <w:ind w:firstLine="860"/>
        <w:rPr>
          <w:szCs w:val="28"/>
        </w:rPr>
      </w:pPr>
      <w:r>
        <w:rPr>
          <w:szCs w:val="28"/>
        </w:rPr>
        <w:t>2. Обнародовать настоящее решение в течение 3-х дней с момента принятия.</w:t>
      </w:r>
    </w:p>
    <w:p w:rsidR="0006627E" w:rsidRDefault="0006627E" w:rsidP="0006627E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lastRenderedPageBreak/>
        <w:t xml:space="preserve">3.Разместить настоящее решение на официальном 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-сайте муниципального района «Ивнянский район» Белгородской области www.ivnya-rayon.ru.</w:t>
      </w:r>
    </w:p>
    <w:p w:rsidR="0006627E" w:rsidRDefault="0006627E" w:rsidP="0006627E">
      <w:pPr>
        <w:ind w:firstLine="708"/>
        <w:rPr>
          <w:szCs w:val="28"/>
        </w:rPr>
      </w:pPr>
      <w:r>
        <w:rPr>
          <w:szCs w:val="28"/>
        </w:rPr>
        <w:t>4. Контроль за исполнением настоящего решения возложить на постоянную комиссию земского собрания Сухосолотинского сельского поселения по экономическому развитию, бюджету, налоговой политике и муниципальной собственности (</w:t>
      </w:r>
      <w:proofErr w:type="spellStart"/>
      <w:r>
        <w:rPr>
          <w:szCs w:val="28"/>
        </w:rPr>
        <w:t>Кошкарева</w:t>
      </w:r>
      <w:proofErr w:type="spellEnd"/>
      <w:r>
        <w:rPr>
          <w:szCs w:val="28"/>
        </w:rPr>
        <w:t xml:space="preserve"> Т.С.). </w:t>
      </w:r>
    </w:p>
    <w:p w:rsidR="0006627E" w:rsidRDefault="0006627E" w:rsidP="0006627E">
      <w:pPr>
        <w:autoSpaceDE w:val="0"/>
        <w:autoSpaceDN w:val="0"/>
        <w:adjustRightInd w:val="0"/>
        <w:rPr>
          <w:szCs w:val="28"/>
        </w:rPr>
      </w:pPr>
    </w:p>
    <w:p w:rsidR="0006627E" w:rsidRDefault="0006627E" w:rsidP="0006627E">
      <w:pPr>
        <w:autoSpaceDE w:val="0"/>
        <w:autoSpaceDN w:val="0"/>
        <w:adjustRightInd w:val="0"/>
        <w:ind w:firstLine="540"/>
        <w:rPr>
          <w:szCs w:val="28"/>
        </w:rPr>
      </w:pPr>
    </w:p>
    <w:p w:rsidR="0006627E" w:rsidRDefault="0006627E" w:rsidP="0006627E">
      <w:pPr>
        <w:autoSpaceDE w:val="0"/>
        <w:autoSpaceDN w:val="0"/>
        <w:adjustRightInd w:val="0"/>
        <w:ind w:firstLine="540"/>
        <w:rPr>
          <w:szCs w:val="28"/>
        </w:rPr>
      </w:pPr>
    </w:p>
    <w:p w:rsidR="0006627E" w:rsidRDefault="0006627E" w:rsidP="0006627E">
      <w:pPr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Глава Сухосолотинского</w:t>
      </w:r>
    </w:p>
    <w:p w:rsidR="0006627E" w:rsidRDefault="0006627E" w:rsidP="0006627E">
      <w:pPr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сельского поселения                                                                   И.В. Гутенева</w:t>
      </w:r>
    </w:p>
    <w:p w:rsidR="0006627E" w:rsidRDefault="0006627E" w:rsidP="0006627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06627E" w:rsidTr="002E3A14">
        <w:tc>
          <w:tcPr>
            <w:tcW w:w="4785" w:type="dxa"/>
          </w:tcPr>
          <w:p w:rsidR="0006627E" w:rsidRDefault="0006627E" w:rsidP="002E3A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  <w:hideMark/>
          </w:tcPr>
          <w:p w:rsidR="0006627E" w:rsidRDefault="0006627E" w:rsidP="002E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Утверждены</w:t>
            </w:r>
          </w:p>
          <w:p w:rsidR="0006627E" w:rsidRDefault="0006627E" w:rsidP="002E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решением земского собрания Сухосолотинского сельского поселения</w:t>
            </w:r>
          </w:p>
          <w:p w:rsidR="0006627E" w:rsidRDefault="0006627E" w:rsidP="002E3A14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от 08 октября 2015 года № 33/1</w:t>
            </w:r>
          </w:p>
        </w:tc>
      </w:tr>
    </w:tbl>
    <w:p w:rsidR="0006627E" w:rsidRDefault="0006627E" w:rsidP="0006627E">
      <w:pPr>
        <w:jc w:val="center"/>
        <w:rPr>
          <w:szCs w:val="28"/>
        </w:rPr>
      </w:pPr>
    </w:p>
    <w:p w:rsidR="0006627E" w:rsidRDefault="0006627E" w:rsidP="0006627E">
      <w:pPr>
        <w:jc w:val="center"/>
        <w:rPr>
          <w:b/>
          <w:szCs w:val="28"/>
        </w:rPr>
      </w:pPr>
      <w:r>
        <w:rPr>
          <w:b/>
          <w:szCs w:val="28"/>
        </w:rPr>
        <w:t>Корректирующие коэффициенты для определения арендной платы за земельные участки, находящиеся в муниципальной собственности сельского поселения</w:t>
      </w:r>
    </w:p>
    <w:p w:rsidR="0006627E" w:rsidRDefault="0006627E" w:rsidP="0006627E">
      <w:pPr>
        <w:rPr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8"/>
        <w:gridCol w:w="2127"/>
      </w:tblGrid>
      <w:tr w:rsidR="0006627E" w:rsidTr="002E3A14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 номер вида функционального использования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Корректирующий коэффициент, %</w:t>
            </w:r>
          </w:p>
        </w:tc>
      </w:tr>
      <w:tr w:rsidR="0006627E" w:rsidTr="002E3A14">
        <w:trPr>
          <w:trHeight w:val="1105"/>
        </w:trPr>
        <w:tc>
          <w:tcPr>
            <w:tcW w:w="9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627E" w:rsidRDefault="0006627E" w:rsidP="002E3A14">
            <w:pPr>
              <w:rPr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627E" w:rsidRDefault="0006627E" w:rsidP="002E3A14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27E" w:rsidRDefault="0006627E" w:rsidP="002E3A14">
            <w:pPr>
              <w:jc w:val="center"/>
              <w:rPr>
                <w:szCs w:val="28"/>
              </w:rPr>
            </w:pPr>
          </w:p>
          <w:p w:rsidR="0006627E" w:rsidRDefault="0006627E" w:rsidP="002E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сельские населённые пункты</w:t>
            </w:r>
          </w:p>
        </w:tc>
      </w:tr>
      <w:tr w:rsidR="0006627E" w:rsidTr="002E3A14"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Земельные участки категории «земли населённых пунктов»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</w:tc>
      </w:tr>
      <w:tr w:rsidR="0006627E" w:rsidTr="002E3A1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«1» Земельные участки, предназначенные для размещения домов </w:t>
            </w:r>
            <w:proofErr w:type="spellStart"/>
            <w:r>
              <w:rPr>
                <w:szCs w:val="28"/>
              </w:rPr>
              <w:t>среднеэтажной</w:t>
            </w:r>
            <w:proofErr w:type="spellEnd"/>
            <w:r>
              <w:rPr>
                <w:szCs w:val="28"/>
              </w:rPr>
              <w:t xml:space="preserve"> и многоэтажной жилой застройки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«2» Земельные участки, предназначенные для размещения домов малоэтажной жилой застройки, в том числе индивидуальной жилой застройки.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ИЖС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ЛПХ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«3» Земельные участки, предназначенные для размещения гаражей и автостоянок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гаражей и автостоянок коммерческого использования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гаражей личного транспорта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«5» Земельные участки, предназначенные для размещения объектов торговли, общественного питания и бытового обслуживания.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размещения объектов торговли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размещения объектов общественного питания (столовая, ресторан, кафе, бар, кафетерий, закусочная и т.п.)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размещения объектов бытового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«6» Земельные участки, предназначенные для размещения гостиниц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«7» 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«8» 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«9»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размещения производственных и административных зданий, строений, сооружений промышленности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bookmarkStart w:id="1" w:name="Par55"/>
            <w:bookmarkEnd w:id="1"/>
            <w:r>
              <w:rPr>
                <w:szCs w:val="28"/>
              </w:rPr>
              <w:t xml:space="preserve">- для размещения производственных и административных зданий, строений, сооружений коммунального, сельского хозяйства 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размещения производственных и административных зданий, строений, сооружений материально-технического, продовольственного снабжения, сбыта и заготовок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для размещения рекламных конструкций 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размещения объектов автосервиса, АЗС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«12» Земельные участки, занятые водными объектами, находящимися в обороте.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«13» 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</w:t>
            </w:r>
            <w:r>
              <w:rPr>
                <w:szCs w:val="28"/>
              </w:rPr>
              <w:lastRenderedPageBreak/>
              <w:t>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разработки полезных ископаемых</w:t>
            </w:r>
            <w:bookmarkStart w:id="2" w:name="Par59"/>
            <w:bookmarkEnd w:id="2"/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строительства и эксплуатации линейных объектов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строительства и эксплуатации объектов сотовой связи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«14» Земельные участки, занятые особо охраняемыми территориями и объектами, городскими лесами, скверами, парками, городскими садами.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«15» Земельные участки, предназначенные для сельскохозяйственного использования.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под постройками сельхозпредприятий, а </w:t>
            </w:r>
            <w:proofErr w:type="gramStart"/>
            <w:r>
              <w:rPr>
                <w:szCs w:val="28"/>
              </w:rPr>
              <w:t>так же</w:t>
            </w:r>
            <w:proofErr w:type="gramEnd"/>
            <w:r>
              <w:rPr>
                <w:szCs w:val="28"/>
              </w:rPr>
              <w:t xml:space="preserve"> на период строительства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для целей</w:t>
            </w:r>
            <w:proofErr w:type="gramEnd"/>
            <w:r>
              <w:rPr>
                <w:szCs w:val="28"/>
              </w:rPr>
              <w:t xml:space="preserve"> не связанных со строительством (пашня, пастбища и другие виды сельхозугодий)</w:t>
            </w:r>
            <w:bookmarkStart w:id="3" w:name="Par61"/>
            <w:bookmarkEnd w:id="3"/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 для организации прудов</w:t>
            </w:r>
          </w:p>
          <w:p w:rsidR="0006627E" w:rsidRDefault="0006627E" w:rsidP="002E3A14">
            <w:pPr>
              <w:contextualSpacing/>
              <w:rPr>
                <w:szCs w:val="28"/>
              </w:rPr>
            </w:pPr>
          </w:p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для строительства, размещения ГТС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«17» 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Для иных целей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6627E" w:rsidTr="002E3A14"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Земельные участки категории «земли сельскохозяйственного назначения», за исключением сельхозугодий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</w:tc>
      </w:tr>
      <w:tr w:rsidR="0006627E" w:rsidTr="002E3A1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Для организации прудов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Строительство, размещение ГТС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Строительство, размещение объектов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proofErr w:type="gramStart"/>
            <w:r>
              <w:rPr>
                <w:szCs w:val="28"/>
              </w:rPr>
              <w:t>Для целей</w:t>
            </w:r>
            <w:proofErr w:type="gramEnd"/>
            <w:r>
              <w:rPr>
                <w:szCs w:val="28"/>
              </w:rPr>
              <w:t xml:space="preserve"> не связанных со строительством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6627E" w:rsidTr="002E3A14">
        <w:tc>
          <w:tcPr>
            <w:tcW w:w="9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Земельные участки категории «земли промышленности»</w:t>
            </w:r>
          </w:p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</w:p>
        </w:tc>
      </w:tr>
      <w:tr w:rsidR="0006627E" w:rsidTr="002E3A1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2-я группа (земли </w:t>
            </w:r>
            <w:proofErr w:type="gramStart"/>
            <w:r>
              <w:rPr>
                <w:szCs w:val="28"/>
              </w:rPr>
              <w:t>промышленности</w:t>
            </w:r>
            <w:proofErr w:type="gramEnd"/>
            <w:r>
              <w:rPr>
                <w:szCs w:val="28"/>
              </w:rPr>
              <w:t xml:space="preserve"> занятые производственными, административными зданиями и строениями)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3-я группа (земельные участки под объектами дорожного сервиса в полосах отвода автомобильных дорог)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06627E" w:rsidTr="002E3A1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4-я группа (земельные участки для разработки полезных ископаемых, железнодорожных путей, автомобильных дорог, трубопроводов и линий электропередач)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6627E" w:rsidTr="002E3A14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627E" w:rsidRDefault="0006627E" w:rsidP="002E3A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6-я группа (земельные участки иного специального назначения)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627E" w:rsidRDefault="0006627E" w:rsidP="002E3A1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06627E" w:rsidRDefault="0006627E" w:rsidP="0006627E">
      <w:pPr>
        <w:contextualSpacing/>
        <w:rPr>
          <w:szCs w:val="28"/>
        </w:rPr>
      </w:pPr>
    </w:p>
    <w:p w:rsidR="0006627E" w:rsidRDefault="0006627E" w:rsidP="0006627E">
      <w:pPr>
        <w:rPr>
          <w:szCs w:val="28"/>
        </w:rPr>
      </w:pPr>
    </w:p>
    <w:p w:rsidR="0006627E" w:rsidRDefault="0006627E" w:rsidP="0006627E">
      <w:pPr>
        <w:jc w:val="center"/>
        <w:rPr>
          <w:szCs w:val="28"/>
        </w:rPr>
      </w:pPr>
      <w:r>
        <w:rPr>
          <w:szCs w:val="28"/>
        </w:rPr>
        <w:t>__________________________________________________</w:t>
      </w:r>
    </w:p>
    <w:p w:rsidR="0006627E" w:rsidRDefault="0006627E" w:rsidP="0006627E">
      <w:pPr>
        <w:ind w:firstLine="0"/>
        <w:rPr>
          <w:b/>
          <w:szCs w:val="28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E"/>
    <w:rsid w:val="0006627E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A738-FA46-4D0E-9896-9BB6057E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7E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74A2A3536D861AD8DC8AAB6D6B5F1E8988A984B452DFC7FBFFBDB608036DAD5ED414E7995B0567P0WA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2017-04-18T12:21:00Z</dcterms:created>
  <dcterms:modified xsi:type="dcterms:W3CDTF">2017-04-18T12:22:00Z</dcterms:modified>
</cp:coreProperties>
</file>