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71" w:rsidRPr="00244971" w:rsidRDefault="00244971" w:rsidP="00244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   Ф Е Д Е Р А Ц И Я</w:t>
      </w:r>
    </w:p>
    <w:p w:rsidR="00244971" w:rsidRPr="00244971" w:rsidRDefault="00244971" w:rsidP="00244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 О Б Л А С Т Ь</w:t>
      </w:r>
    </w:p>
    <w:p w:rsidR="00244971" w:rsidRPr="00244971" w:rsidRDefault="00244971" w:rsidP="00244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244971" w:rsidRPr="00244971" w:rsidRDefault="00244971" w:rsidP="00244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2B154" wp14:editId="1AD5799A">
            <wp:extent cx="733425" cy="892865"/>
            <wp:effectExtent l="0" t="0" r="0" b="254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" cy="89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71" w:rsidRPr="00244971" w:rsidRDefault="00244971" w:rsidP="00244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</w:t>
      </w:r>
    </w:p>
    <w:p w:rsidR="00244971" w:rsidRPr="00244971" w:rsidRDefault="00D935D3" w:rsidP="00244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244971"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</w:t>
      </w:r>
      <w:r w:rsidR="000F3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</w:t>
      </w:r>
    </w:p>
    <w:p w:rsidR="00244971" w:rsidRPr="00244971" w:rsidRDefault="00244971" w:rsidP="00244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49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BE5D70" w:rsidRDefault="00244971" w:rsidP="0024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F3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F3D7B" w:rsidRPr="00BE5D70" w:rsidRDefault="000F3D7B" w:rsidP="00244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23" w:type="dxa"/>
        <w:tblLayout w:type="fixed"/>
        <w:tblLook w:val="0000" w:firstRow="0" w:lastRow="0" w:firstColumn="0" w:lastColumn="0" w:noHBand="0" w:noVBand="0"/>
      </w:tblPr>
      <w:tblGrid>
        <w:gridCol w:w="8505"/>
        <w:gridCol w:w="1266"/>
        <w:gridCol w:w="2152"/>
      </w:tblGrid>
      <w:tr w:rsidR="00BE5D70" w:rsidRPr="00D935D3" w:rsidTr="00D935D3">
        <w:trPr>
          <w:trHeight w:val="696"/>
        </w:trPr>
        <w:tc>
          <w:tcPr>
            <w:tcW w:w="8505" w:type="dxa"/>
          </w:tcPr>
          <w:p w:rsidR="00BE5D70" w:rsidRPr="00D935D3" w:rsidRDefault="00244971" w:rsidP="0041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41204B" w:rsidRP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февраля 2018 года                           </w:t>
            </w:r>
            <w:r w:rsidR="000F3D7B" w:rsidRP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D935D3" w:rsidRP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F3D7B" w:rsidRP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935D3" w:rsidRP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58/7</w:t>
            </w:r>
          </w:p>
          <w:p w:rsidR="00BE5D70" w:rsidRPr="00D935D3" w:rsidRDefault="00BE5D70" w:rsidP="00BE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BE5D70" w:rsidRPr="00D935D3" w:rsidTr="00D935D3">
              <w:trPr>
                <w:trHeight w:val="290"/>
              </w:trPr>
              <w:tc>
                <w:tcPr>
                  <w:tcW w:w="5103" w:type="dxa"/>
                </w:tcPr>
                <w:p w:rsidR="0041204B" w:rsidRPr="00D935D3" w:rsidRDefault="0041204B" w:rsidP="0041204B">
                  <w:pPr>
                    <w:tabs>
                      <w:tab w:val="left" w:pos="4745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1204B" w:rsidRPr="00D935D3" w:rsidRDefault="0041204B" w:rsidP="0041204B">
                  <w:pPr>
                    <w:tabs>
                      <w:tab w:val="left" w:pos="4745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E5D70" w:rsidRPr="00D935D3" w:rsidRDefault="00BE5D70" w:rsidP="00D935D3">
                  <w:pPr>
                    <w:tabs>
                      <w:tab w:val="left" w:pos="4745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935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DB43CE" w:rsidRPr="00D935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целевой </w:t>
                  </w:r>
                  <w:r w:rsidRPr="00D935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программы «Профи</w:t>
                  </w:r>
                  <w:r w:rsidR="000F3D7B" w:rsidRPr="00D935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лактика терроризма </w:t>
                  </w:r>
                  <w:r w:rsidR="00D935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 территории Сухосолотинского сельского поселения</w:t>
                  </w:r>
                  <w:r w:rsidRPr="00D935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на 2018-2023 годы»</w:t>
                  </w:r>
                </w:p>
              </w:tc>
            </w:tr>
          </w:tbl>
          <w:p w:rsidR="00BE5D70" w:rsidRPr="00D935D3" w:rsidRDefault="00BE5D70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66" w:type="dxa"/>
          </w:tcPr>
          <w:p w:rsidR="00BE5D70" w:rsidRPr="00D935D3" w:rsidRDefault="00BE5D70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BE5D70" w:rsidRPr="00D935D3" w:rsidRDefault="00BE5D70" w:rsidP="00BE5D70">
            <w:pPr>
              <w:spacing w:after="0" w:line="240" w:lineRule="auto"/>
              <w:ind w:right="-4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935D3" w:rsidRDefault="00D935D3" w:rsidP="004B2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AB" w:rsidRPr="004B2373" w:rsidRDefault="00191DAB" w:rsidP="004B2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4B2373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06 октября 2003 года №  131-ФЗ "Об общих принципах организации местного самоуправления в Российской Федерации"</w:t>
        </w:r>
      </w:hyperlink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2E16" w:rsidRPr="00BF3BA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марта 2006 года № 35-ФЗ "О противодействии терроризму", Концепцией противодействия терроризму в Российской Федерации, утвержденной Президентом Российской Федерации 5 октября 2009 года, </w:t>
      </w:r>
      <w:r w:rsidR="000F3D7B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F3D7B">
        <w:rPr>
          <w:rFonts w:ascii="Times New Roman" w:hAnsi="Times New Roman" w:cs="Times New Roman"/>
          <w:sz w:val="28"/>
          <w:szCs w:val="28"/>
          <w:lang w:eastAsia="ru-RU"/>
        </w:rPr>
        <w:t xml:space="preserve"> земское собрание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2449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244971" w:rsidRPr="00244971"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B2373" w:rsidRDefault="00163968" w:rsidP="004B2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программу "Профилактика терроризма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на территории Сухосолотинского сельского поселения</w:t>
      </w:r>
      <w:r w:rsidR="00DB515F"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 на 2018-2023 годы»</w:t>
      </w:r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DB515F" w:rsidRPr="004B2373" w:rsidRDefault="00DB515F" w:rsidP="004B2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B2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B2373">
        <w:rPr>
          <w:rFonts w:ascii="Times New Roman" w:hAnsi="Times New Roman" w:cs="Times New Roman"/>
          <w:sz w:val="28"/>
          <w:szCs w:val="28"/>
          <w:lang w:eastAsia="ru-RU"/>
        </w:rPr>
        <w:t>в общ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 xml:space="preserve">едоступных местах и разместить </w:t>
      </w:r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0F3D7B">
        <w:rPr>
          <w:rFonts w:ascii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4B2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D7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F3D7B">
        <w:rPr>
          <w:rFonts w:ascii="Times New Roman" w:hAnsi="Times New Roman" w:cs="Times New Roman"/>
          <w:sz w:val="28"/>
          <w:szCs w:val="28"/>
          <w:lang w:eastAsia="ru-RU"/>
        </w:rPr>
        <w:t>adm</w:t>
      </w:r>
      <w:r w:rsidR="00D935D3">
        <w:rPr>
          <w:rFonts w:ascii="Times New Roman" w:hAnsi="Times New Roman" w:cs="Times New Roman"/>
          <w:sz w:val="28"/>
          <w:szCs w:val="28"/>
          <w:lang w:val="en-US" w:eastAsia="ru-RU"/>
        </w:rPr>
        <w:t>suhosolotino</w:t>
      </w:r>
      <w:proofErr w:type="spellEnd"/>
      <w:r w:rsidR="00D935D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935D3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4B23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515F" w:rsidRPr="004B2373" w:rsidRDefault="00DB515F" w:rsidP="004B2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D935D3" w:rsidRDefault="00D935D3" w:rsidP="000F3D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79A" w:rsidRDefault="00AD179A" w:rsidP="000F3D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5D3" w:rsidRDefault="00244971" w:rsidP="000F3D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935D3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DB515F"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3968" w:rsidRPr="000F3D7B" w:rsidRDefault="00DB515F" w:rsidP="000F3D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</w:t>
      </w:r>
      <w:r w:rsidR="000F3D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оселения                       </w:t>
      </w:r>
      <w:r w:rsidR="00D935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И.В. </w:t>
      </w:r>
      <w:proofErr w:type="spellStart"/>
      <w:r w:rsidR="00D935D3">
        <w:rPr>
          <w:rFonts w:ascii="Times New Roman" w:hAnsi="Times New Roman" w:cs="Times New Roman"/>
          <w:b/>
          <w:sz w:val="28"/>
          <w:szCs w:val="28"/>
          <w:lang w:eastAsia="ru-RU"/>
        </w:rPr>
        <w:t>Гутенева</w:t>
      </w:r>
      <w:proofErr w:type="spellEnd"/>
      <w:r w:rsidR="00163968" w:rsidRPr="004B2373">
        <w:rPr>
          <w:b/>
          <w:sz w:val="28"/>
          <w:szCs w:val="28"/>
          <w:lang w:eastAsia="ru-RU"/>
        </w:rPr>
        <w:br/>
      </w:r>
      <w:r w:rsidR="00163968" w:rsidRPr="004B2373">
        <w:rPr>
          <w:b/>
          <w:sz w:val="28"/>
          <w:szCs w:val="28"/>
          <w:lang w:eastAsia="ru-RU"/>
        </w:rPr>
        <w:br/>
      </w:r>
    </w:p>
    <w:p w:rsidR="00DB515F" w:rsidRDefault="00DB515F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9A" w:rsidRDefault="00AD179A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5F" w:rsidRPr="004B2373" w:rsidRDefault="00DB515F" w:rsidP="00DB515F">
      <w:pPr>
        <w:pStyle w:val="a3"/>
        <w:ind w:left="4111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к </w:t>
      </w:r>
      <w:r w:rsidR="00244971">
        <w:rPr>
          <w:rFonts w:ascii="Times New Roman" w:hAnsi="Times New Roman" w:cs="Times New Roman"/>
          <w:b/>
          <w:sz w:val="28"/>
          <w:szCs w:val="28"/>
          <w:lang w:eastAsia="ru-RU"/>
        </w:rPr>
        <w:t>решению земского собрания</w:t>
      </w:r>
    </w:p>
    <w:p w:rsidR="00DB515F" w:rsidRPr="004B2373" w:rsidRDefault="00163968" w:rsidP="00DB515F">
      <w:pPr>
        <w:pStyle w:val="a3"/>
        <w:ind w:left="4111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35D3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DB515F"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63968" w:rsidRPr="004B2373" w:rsidRDefault="00DB515F" w:rsidP="00DB515F">
      <w:pPr>
        <w:pStyle w:val="a3"/>
        <w:ind w:left="4111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44971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4120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февраля 2018 года</w:t>
      </w:r>
      <w:r w:rsidR="00D935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0F3D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35D3">
        <w:rPr>
          <w:rFonts w:ascii="Times New Roman" w:hAnsi="Times New Roman" w:cs="Times New Roman"/>
          <w:b/>
          <w:sz w:val="28"/>
          <w:szCs w:val="28"/>
          <w:lang w:eastAsia="ru-RU"/>
        </w:rPr>
        <w:t>58/7</w:t>
      </w:r>
    </w:p>
    <w:p w:rsidR="004B2373" w:rsidRDefault="004B2373" w:rsidP="004B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2373" w:rsidRDefault="004B2373" w:rsidP="004B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968" w:rsidRPr="004B2373" w:rsidRDefault="00DB515F" w:rsidP="004B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63968" w:rsidRPr="004B2373" w:rsidRDefault="00DB515F" w:rsidP="004B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«Профилактика терроризма </w:t>
      </w:r>
      <w:r w:rsidR="00D935D3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Сухосолотинского сельского поселения</w:t>
      </w:r>
      <w:r w:rsidRPr="004B2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2018-2023 годы</w:t>
      </w:r>
      <w:r w:rsidR="004B237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168"/>
        <w:gridCol w:w="5478"/>
      </w:tblGrid>
      <w:tr w:rsidR="00870715" w:rsidRPr="00163968" w:rsidTr="0016396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D93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"Профилактика терроризма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Сухосолотинского сельского поселения</w:t>
            </w:r>
            <w:r w:rsidR="000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2018 - 2023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DB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Программа).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муниципальной программы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0F3D7B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70715" w:rsidP="00DB5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 программы, исполнители подпрограмм (при наличии)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D93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Исполнители: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  <w:proofErr w:type="gramEnd"/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0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Администрация);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 МВД России по 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Ивнянскому</w:t>
            </w:r>
            <w:proofErr w:type="spellEnd"/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 (далее - ОМВД);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Народная дружина, действующая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 (далее - Народная дружина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МБОУ «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Сухосолотинская ООШ</w:t>
            </w:r>
            <w:r w:rsidR="000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Сухосолотинский СДК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(по согласованию), сельская модельная библиотека(далее- библиотека)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70715" w:rsidP="00D93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ОМВД, Народная дружина,</w:t>
            </w:r>
            <w:r w:rsid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Сухосолотинская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цели и задачи муниципальной программы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BD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proofErr w:type="gramStart"/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</w:t>
            </w:r>
            <w:proofErr w:type="gramEnd"/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антитеррористической защищенности территории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32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Программы: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Оказание поддержки гражданам и их объединениям, участвующим в охране общественного порядка, создание условий для деятельност</w:t>
            </w:r>
            <w:r w:rsidR="00BD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народной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 w:rsidR="00BD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Информирование населения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32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</w:t>
            </w:r>
            <w:r w:rsidR="00BD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йствия терроризму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D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реализуется в один этап с 2018 по 2023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муниципальной программы с расшифровкой плановых значений по годам ее реализации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(показатели), характеризующие ежегодный ход и итоги реализации муниципальной п</w:t>
            </w:r>
            <w:r w:rsidR="00BD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рограммы, указаны в приложении №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 Программе.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DB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программных мероприятий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муниципальной программы указан в приложении N 2 к Программе.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FC2E16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FC2E16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FC2E16" w:rsidRDefault="00163968" w:rsidP="00AD1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 по годам: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  <w:r w:rsidR="00FC2E16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2021- 2023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- бюджет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E16" w:rsidRP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0715" w:rsidRPr="00163968" w:rsidTr="0016396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C2E16" w:rsidRDefault="00163968" w:rsidP="00FC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реализации программных мероприятий </w:t>
            </w:r>
            <w:proofErr w:type="gramStart"/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ожидается: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возможности совершения террористических актов в границах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32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  <w:p w:rsidR="00163968" w:rsidRPr="00163968" w:rsidRDefault="00163968" w:rsidP="00FC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антитеррористической защищенности объектов жизнеобеспечения и мест массового пребывания людей, расположенных в границах </w:t>
            </w:r>
            <w:proofErr w:type="gramStart"/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32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="00DB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3968" w:rsidRPr="00BF3BAF" w:rsidRDefault="00163968" w:rsidP="00DB43C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</w:t>
      </w:r>
    </w:p>
    <w:p w:rsidR="00FD4F7D" w:rsidRDefault="00163968" w:rsidP="00FD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целевой 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"Профилактика терроризма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на территории Сухосолотинского сельского поселения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 на 201</w:t>
      </w:r>
      <w:r w:rsidR="00AD179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 - 2023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 вызвана необходимостью выработки системного, комплексного подхода к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решению проблемы профилактики 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терроризма на территории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326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6F6D" w:rsidRDefault="00163968" w:rsidP="00FD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Программы обусловлена проживанием на территории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326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различных национальностей и религиозных конфессий.</w:t>
      </w:r>
    </w:p>
    <w:p w:rsidR="00FD4F7D" w:rsidRDefault="00D935D3" w:rsidP="00FD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терроризма </w:t>
      </w:r>
      <w:r w:rsidR="00163968"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одним из основных условий устойчивого развития 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D4F7D" w:rsidRDefault="00163968" w:rsidP="00FD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F7D">
        <w:rPr>
          <w:rFonts w:ascii="Times New Roman" w:hAnsi="Times New Roman" w:cs="Times New Roman"/>
          <w:sz w:val="28"/>
          <w:szCs w:val="28"/>
          <w:lang w:eastAsia="ru-RU"/>
        </w:rPr>
        <w:t>Очевидно, что усилиями только правоохранительных органов невозможно решить проблемные вопросы противодействия терроризму</w:t>
      </w:r>
      <w:r w:rsidR="00FD4F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Требуется комплексная система мер по организации профилактики терроризма и экстремизма с привлечением сил и возможностей органов местного самоуправления, общественных объединений и граждан, направленная на укрепление общественного порядка, правовое воспитание 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 и молодежи, преодоление господствующего среди населения так называемого правового нигилизма.</w:t>
      </w:r>
    </w:p>
    <w:p w:rsidR="00FD4F7D" w:rsidRDefault="00163968" w:rsidP="00FD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16 </w:t>
      </w:r>
      <w:hyperlink r:id="rId10" w:history="1">
        <w:r w:rsidRPr="00FD4F7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FD4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из основных вопросов местного значения является участие в профилактике 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терроризма, а также в минимизации и (или) ликвидации последствий проявления терроризма в границах 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4F7D" w:rsidRDefault="00163968" w:rsidP="00FD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направлением противодействия терроризму является создание системы противодействия идеологии терроризма, включающее в </w:t>
      </w:r>
      <w:proofErr w:type="gramStart"/>
      <w:r w:rsidRPr="00FD4F7D">
        <w:rPr>
          <w:rFonts w:ascii="Times New Roman" w:hAnsi="Times New Roman" w:cs="Times New Roman"/>
          <w:sz w:val="28"/>
          <w:szCs w:val="28"/>
          <w:lang w:eastAsia="ru-RU"/>
        </w:rPr>
        <w:t>себя: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1204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120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4F7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информирование населения 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</w:t>
      </w:r>
      <w:r w:rsidR="00AD179A">
        <w:rPr>
          <w:rFonts w:ascii="Times New Roman" w:hAnsi="Times New Roman" w:cs="Times New Roman"/>
          <w:sz w:val="28"/>
          <w:szCs w:val="28"/>
          <w:lang w:eastAsia="ru-RU"/>
        </w:rPr>
        <w:t>осам противодействия терроризму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2E6E" w:rsidRPr="00FD4F7D" w:rsidRDefault="00163968" w:rsidP="00FD4F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F7D">
        <w:rPr>
          <w:rFonts w:ascii="Times New Roman" w:hAnsi="Times New Roman" w:cs="Times New Roman"/>
          <w:sz w:val="28"/>
          <w:szCs w:val="28"/>
          <w:lang w:eastAsia="ru-RU"/>
        </w:rPr>
        <w:t>- оказание поддержки гражданам и их объединениям, участвующим в охране общественного порядка, создание у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>словий для деятельности народной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 xml:space="preserve"> дружин</w:t>
      </w:r>
      <w:r w:rsidR="00DB43CE" w:rsidRPr="00FD4F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D4F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Механизм координации деятельности органов власти различного уровня, учреждений и организаций, общественных объединений </w:t>
      </w:r>
      <w:r w:rsidR="00FC2E16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по выполнению за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дач противодействия терроризму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требует совершенствования, так как существующий порядок в ряде случаев приводит к разобщенности и недостаточной эффективности работы, осуществляемой органами исполнительной власти в </w:t>
      </w:r>
      <w:r w:rsidR="00FC2E16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сельском поселении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данном направлении.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Терроризм </w:t>
      </w:r>
      <w:r w:rsidR="00FC2E16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как социальное явление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совр</w:t>
      </w:r>
      <w:r w:rsidR="00FC2E16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еменных условиях постоянно меняе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тся.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Прямые или косвенные деструктивные последствия террористической деятельности затрагивают все основные сферы общественной жизни: политическую, экономическую, социальную, духовную. Все это выдвигает целый ряд новых требований к организации и содержа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нию противодействия терроризму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на всех уровнях и во всех аспектах этой работы, в том числе в сфере их профилактики, борьбы с носителями потенциальных угроз, а также в области минимизации последствий их деятельности.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Анализ складывающейся обстановки, экономи</w:t>
      </w:r>
      <w:r w:rsidR="00FC2E16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ческого и социального развития сельского поселения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свидетельств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ует о необходимости проведения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по обеспечению антитеррористической защищенности объектов с массовым пребыванием людей.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Основным недостатком в антитеррористической защищенности мест с массовым пребыванием людей является недостаточная оснащенность объектов современными системами антитеррористической защиты.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В условиях развития современного общества особого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внимания требует профилактика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терроризма в молодежной среде. Нередко формирующийся у молодых людей комплекс социальных обид принимает форму этнического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протеста, что создает благоприятные условия для роста на этой почве разного рода этно- и </w:t>
      </w:r>
      <w:proofErr w:type="spellStart"/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мигрантофобий</w:t>
      </w:r>
      <w:proofErr w:type="spellEnd"/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 этих условиях проникновение в молодежную среду террористических взглядов 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идей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приводит к применению насилия в отношении мигрантов, иностранных граждан.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Предупреждение т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еррористических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начальных стадиях развития негативных процессов, когда формируется мотивация противоправного повед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ения. Противостоять терроризму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можно лишь на основе взаимодействия территориальных органов федеральных органов исполнительной власти, органов исполнительной власти </w:t>
      </w:r>
      <w:r w:rsidR="00AD17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Белгородской 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области, организаций независимо от форм собственности, а также общественных объединений и граждан с привлечением специалистов в различных отраслях знаний, средств массовой информации, в связи с чем проблема противодействия терроризму должна решаться с использованием программно-целевого метода. В противном случае не исключено резкое снижение эффективности антитеррористической деятельности, способное привести к значительному всплеску преступлений данной категории, особенно в молодежной среде.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Реализация мероприятий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 позволит к концу 2023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обеспечить благоприятные условия для устранения предпосылок проявлений терроризма</w:t>
      </w:r>
      <w:r w:rsidR="009535D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Предполагается, что реализация Программы будет способствовать:</w:t>
      </w:r>
    </w:p>
    <w:p w:rsidR="00200C9B" w:rsidRPr="009535DD" w:rsidRDefault="009535DD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приданию системного хара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>ктера работе по противодействию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B2E6E" w:rsidRPr="009535DD" w:rsidRDefault="009535DD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овышению дове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рия населения к работе органов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правоохранительных органов;</w:t>
      </w:r>
    </w:p>
    <w:p w:rsidR="004B2E6E" w:rsidRPr="009535DD" w:rsidRDefault="009535DD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углублению межведомственного сотрудничества, повышению ответственности руководителей за р</w:t>
      </w:r>
      <w:r w:rsidR="00351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еализацию антитеррористических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мероприятий;</w:t>
      </w:r>
    </w:p>
    <w:p w:rsidR="004B2E6E" w:rsidRPr="009535DD" w:rsidRDefault="009535DD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снижению возможности совершения террористических актов на территории 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поселения;</w:t>
      </w:r>
    </w:p>
    <w:p w:rsidR="004B2E6E" w:rsidRPr="009535DD" w:rsidRDefault="009535DD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уменьшению уровня </w:t>
      </w:r>
      <w:proofErr w:type="spellStart"/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радикализации</w:t>
      </w:r>
      <w:proofErr w:type="spellEnd"/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населения и созданию условий для устранения предпосылок распространения террористической идеологии на территории 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B2E6E" w:rsidRPr="009535DD" w:rsidRDefault="009535DD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совершенствованию антитеррористической защищенности мест с массовым пребыванием людей;</w:t>
      </w:r>
    </w:p>
    <w:p w:rsidR="004B2E6E" w:rsidRPr="009535DD" w:rsidRDefault="009535DD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повышению организованности и бдительности населения в области противодействия террористической угрозе.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Программа носит социальный характер, результаты ее реализации позволят создать условия, способствующие устойчивому социально-экономическому развитию </w:t>
      </w:r>
      <w:r w:rsidR="00D935D3">
        <w:rPr>
          <w:rFonts w:ascii="Times New Roman" w:hAnsi="Times New Roman" w:cs="Times New Roman"/>
          <w:bCs/>
          <w:sz w:val="28"/>
          <w:szCs w:val="28"/>
          <w:lang w:eastAsia="ru-RU"/>
        </w:rPr>
        <w:t>Сухосолотинского</w:t>
      </w:r>
      <w:r w:rsidR="00326F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2E6E" w:rsidRPr="009535DD" w:rsidRDefault="004B2E6E" w:rsidP="00FD4F7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Мероприятия, реализуемые в рамках настоящей Программы, не дублируют другие программные мероприятия, финансируемые на территории </w:t>
      </w:r>
      <w:r w:rsidR="00200C9B"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9535D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F3BAF" w:rsidRDefault="00BF3BAF" w:rsidP="00953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968" w:rsidRPr="009535DD" w:rsidRDefault="00163968" w:rsidP="00953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цели, за</w:t>
      </w:r>
      <w:r w:rsidR="009535DD">
        <w:rPr>
          <w:rFonts w:ascii="Times New Roman" w:hAnsi="Times New Roman" w:cs="Times New Roman"/>
          <w:b/>
          <w:sz w:val="28"/>
          <w:szCs w:val="28"/>
          <w:lang w:eastAsia="ru-RU"/>
        </w:rPr>
        <w:t>дачи, этапы и сроки реализации П</w:t>
      </w:r>
      <w:r w:rsidRPr="009535DD">
        <w:rPr>
          <w:rFonts w:ascii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4B2E6E" w:rsidRPr="009535DD" w:rsidRDefault="0016396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повышение уровня антитеррористической защищенности территории </w:t>
      </w:r>
      <w:r w:rsidR="00DB43CE" w:rsidRPr="009535D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E6E" w:rsidRPr="009535DD" w:rsidRDefault="004B2E6E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направлены на решение следующих основных задач:</w:t>
      </w:r>
    </w:p>
    <w:p w:rsidR="004B2E6E" w:rsidRPr="009535DD" w:rsidRDefault="00217D8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овершенствование организационных мер по повышению уровня межведомственного взаимодействия по профилактике терроризма и экстремизма;</w:t>
      </w:r>
    </w:p>
    <w:p w:rsidR="004B2E6E" w:rsidRPr="009535DD" w:rsidRDefault="00217D8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укрепление технической защищенности объектов с массовым пребыванием людей;</w:t>
      </w:r>
    </w:p>
    <w:p w:rsidR="004B2E6E" w:rsidRPr="009535DD" w:rsidRDefault="00217D8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выработка эффективных мер противодействия реализации террористических угроз на основе проведения на территории </w:t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мониторинга складывающейся социально-экономической обстановки;</w:t>
      </w:r>
    </w:p>
    <w:p w:rsidR="004B2E6E" w:rsidRPr="009535DD" w:rsidRDefault="00217D8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проведение информационно-пропагандистской работы, направленной на формирование у граждан бдительности по отношению</w:t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 xml:space="preserve"> к террористическим проявлениям в обществе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2E6E" w:rsidRPr="009535DD" w:rsidRDefault="00217D8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дискредитация идей и практики </w:t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>деятельности террористических орга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низаций, распространение в обществе негативного отношения к их деятельности;</w:t>
      </w:r>
    </w:p>
    <w:p w:rsidR="009535DD" w:rsidRDefault="0016396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9535DD" w:rsidRDefault="0016396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>1. Оказание поддержки гражданам и их объединениям, участвующим в охране общественного порядка, создание у</w:t>
      </w:r>
      <w:r w:rsidR="00DB43CE" w:rsidRPr="009535DD">
        <w:rPr>
          <w:rFonts w:ascii="Times New Roman" w:hAnsi="Times New Roman" w:cs="Times New Roman"/>
          <w:sz w:val="28"/>
          <w:szCs w:val="28"/>
          <w:lang w:eastAsia="ru-RU"/>
        </w:rPr>
        <w:t>словий для деятельности народной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 дружин</w:t>
      </w:r>
      <w:r w:rsidR="00DB43CE" w:rsidRPr="009535D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Информирование населения </w:t>
      </w:r>
      <w:r w:rsidR="00DB43CE" w:rsidRPr="009535D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противодействия терроризму.</w:t>
      </w:r>
    </w:p>
    <w:p w:rsidR="00163968" w:rsidRDefault="0016396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B43CE" w:rsidRPr="009535DD">
        <w:rPr>
          <w:rFonts w:ascii="Times New Roman" w:hAnsi="Times New Roman" w:cs="Times New Roman"/>
          <w:sz w:val="28"/>
          <w:szCs w:val="28"/>
          <w:lang w:eastAsia="ru-RU"/>
        </w:rPr>
        <w:t>ериод реализации Программы: 2018 - 2023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 годы. Про</w:t>
      </w:r>
      <w:r w:rsidR="00217D88" w:rsidRPr="009535DD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>амма реализуется в один этап.</w:t>
      </w:r>
    </w:p>
    <w:p w:rsidR="009535DD" w:rsidRPr="009535DD" w:rsidRDefault="009535DD" w:rsidP="009535D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9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Целевые индикаторы и показатели с расшифровкой плановых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начений по годам ежегодного хода и итогов реализации целевой программы</w:t>
      </w:r>
    </w:p>
    <w:p w:rsidR="004B2E6E" w:rsidRPr="009535DD" w:rsidRDefault="00163968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>Целевые индикаторы (показатели), характеризующие ежегодный ход и итоги реализации муниципальной п</w:t>
      </w:r>
      <w:r w:rsidR="00217D88"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будут оцениваться по следующим целевым показателям (индикаторам):</w:t>
      </w:r>
    </w:p>
    <w:p w:rsidR="004B2E6E" w:rsidRPr="009535DD" w:rsidRDefault="009535DD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количества внесенных представлений об устранении причин и условий, способствующих реализации угроз безопасности </w:t>
      </w:r>
      <w:r w:rsidR="002B4D3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2E6E" w:rsidRDefault="009535DD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снижение уровня распространенности проявлений религи</w:t>
      </w:r>
      <w:r w:rsidR="002B4D36">
        <w:rPr>
          <w:rFonts w:ascii="Times New Roman" w:hAnsi="Times New Roman" w:cs="Times New Roman"/>
          <w:sz w:val="28"/>
          <w:szCs w:val="28"/>
          <w:lang w:eastAsia="ru-RU"/>
        </w:rPr>
        <w:t>озной и этнической нетерпимости.</w:t>
      </w:r>
    </w:p>
    <w:p w:rsidR="002B4D36" w:rsidRDefault="00BF3BAF" w:rsidP="00BF3B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Х</w:t>
      </w:r>
      <w:r w:rsidR="002B4D36">
        <w:rPr>
          <w:rFonts w:ascii="Times New Roman" w:hAnsi="Times New Roman" w:cs="Times New Roman"/>
          <w:sz w:val="28"/>
          <w:szCs w:val="28"/>
          <w:lang w:eastAsia="ru-RU"/>
        </w:rPr>
        <w:t xml:space="preserve">арактеристика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индикаторов </w:t>
      </w:r>
      <w:r w:rsidR="002B4D36">
        <w:rPr>
          <w:rFonts w:ascii="Times New Roman" w:hAnsi="Times New Roman" w:cs="Times New Roman"/>
          <w:sz w:val="28"/>
          <w:szCs w:val="28"/>
          <w:lang w:eastAsia="ru-RU"/>
        </w:rPr>
        <w:t>указана в приложении № 1 к Целевой Программе.</w:t>
      </w:r>
    </w:p>
    <w:p w:rsidR="002B4D36" w:rsidRPr="009535DD" w:rsidRDefault="002B4D36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3968" w:rsidRDefault="00163968" w:rsidP="009535D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b/>
          <w:sz w:val="28"/>
          <w:szCs w:val="28"/>
          <w:lang w:eastAsia="ru-RU"/>
        </w:rPr>
        <w:t>4. Пере</w:t>
      </w:r>
      <w:r w:rsidR="009535DD">
        <w:rPr>
          <w:rFonts w:ascii="Times New Roman" w:hAnsi="Times New Roman" w:cs="Times New Roman"/>
          <w:b/>
          <w:sz w:val="28"/>
          <w:szCs w:val="28"/>
          <w:lang w:eastAsia="ru-RU"/>
        </w:rPr>
        <w:t>чень мероприятий муниципальной П</w:t>
      </w:r>
      <w:r w:rsidRPr="009535DD">
        <w:rPr>
          <w:rFonts w:ascii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9535DD" w:rsidRPr="009535DD" w:rsidRDefault="009535DD" w:rsidP="009535D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2E6E" w:rsidRPr="009535DD" w:rsidRDefault="004B2E6E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запланировано проведение мероприятий, направленных на реализацию государственной политики </w:t>
      </w:r>
      <w:r w:rsidR="009535DD">
        <w:rPr>
          <w:rFonts w:ascii="Times New Roman" w:hAnsi="Times New Roman" w:cs="Times New Roman"/>
          <w:sz w:val="28"/>
          <w:szCs w:val="28"/>
          <w:lang w:eastAsia="ru-RU"/>
        </w:rPr>
        <w:t>в сфере профилактики терроризма</w:t>
      </w:r>
      <w:r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 путем совершенствования системы профилактич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 xml:space="preserve">еских мер антитеррористической </w:t>
      </w:r>
      <w:r w:rsidR="002B4D36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направленности 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B4D36">
        <w:rPr>
          <w:rFonts w:ascii="Times New Roman" w:hAnsi="Times New Roman" w:cs="Times New Roman"/>
          <w:sz w:val="28"/>
          <w:szCs w:val="28"/>
          <w:lang w:eastAsia="ru-RU"/>
        </w:rPr>
        <w:t>Приложение № 2 к целевой Программе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B4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E6E" w:rsidRPr="009535DD" w:rsidRDefault="004B2E6E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5DD">
        <w:rPr>
          <w:rFonts w:ascii="Times New Roman" w:hAnsi="Times New Roman" w:cs="Times New Roman"/>
          <w:sz w:val="28"/>
          <w:szCs w:val="28"/>
          <w:lang w:eastAsia="ru-RU"/>
        </w:rPr>
        <w:t>Выполнение мероприятий Программы позволит:</w:t>
      </w:r>
    </w:p>
    <w:p w:rsidR="004B2E6E" w:rsidRPr="009535DD" w:rsidRDefault="002B4D36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повысить уровень межведомственного взаимодейс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>твия по профилактике терроризма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2E6E" w:rsidRPr="009535DD" w:rsidRDefault="002B4D36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укрепить техническую защищенность объектов с массовым пребыванием людей;</w:t>
      </w:r>
    </w:p>
    <w:p w:rsidR="004B2E6E" w:rsidRPr="009535DD" w:rsidRDefault="002B4D36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выработать эффективные меры противодействия реализации террористических угроз на основе проведения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мониторинга складывающейся социально-экономической обстановки;</w:t>
      </w:r>
    </w:p>
    <w:p w:rsidR="004B2E6E" w:rsidRPr="009535DD" w:rsidRDefault="002B4D36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проводить информационно-пропагандистскую работу, направленную на формирование у граждан бдительности по отношению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террористическим проявлениям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2E6E" w:rsidRPr="009535DD" w:rsidRDefault="002B4D36" w:rsidP="00953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9535DD">
        <w:rPr>
          <w:rFonts w:ascii="Times New Roman" w:hAnsi="Times New Roman" w:cs="Times New Roman"/>
          <w:sz w:val="28"/>
          <w:szCs w:val="28"/>
          <w:lang w:eastAsia="ru-RU"/>
        </w:rPr>
        <w:t>дискредитировать идеи и практики деятельности террористических и экстремистских организаций, распространить в обществе негативное отношение к их деятельности;</w:t>
      </w:r>
    </w:p>
    <w:p w:rsidR="00163968" w:rsidRPr="002B4D36" w:rsidRDefault="00163968" w:rsidP="002B4D36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Источники финансирования программы с распределением по годам и объемам, обоснование ресурсного обеспечения реализации </w:t>
      </w:r>
      <w:r w:rsidR="00DB43CE" w:rsidRPr="002B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целевой </w:t>
      </w:r>
      <w:r w:rsidRPr="002B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A06A9F" w:rsidRPr="00A06A9F" w:rsidRDefault="00217D88" w:rsidP="00A06A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D179A" w:rsidRPr="00AD179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t>00 руб</w:t>
      </w:r>
      <w:r w:rsidRPr="00A06A9F">
        <w:rPr>
          <w:rFonts w:ascii="Times New Roman" w:hAnsi="Times New Roman" w:cs="Times New Roman"/>
          <w:sz w:val="28"/>
          <w:szCs w:val="28"/>
          <w:lang w:eastAsia="ru-RU"/>
        </w:rPr>
        <w:t>., в том числе по годам:</w:t>
      </w:r>
    </w:p>
    <w:p w:rsidR="002B4D36" w:rsidRPr="00AD179A" w:rsidRDefault="00217D88" w:rsidP="00A06A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2018 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t>- 2</w:t>
      </w:r>
      <w:r w:rsidR="00AD179A" w:rsidRPr="00AD179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t>0 руб.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br/>
        <w:t>2019 - 2</w:t>
      </w:r>
      <w:r w:rsidR="00AD179A" w:rsidRPr="00AD179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t>0 руб.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br/>
        <w:t>2020 - 2</w:t>
      </w:r>
      <w:r w:rsidR="00AD179A" w:rsidRPr="00AD179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t>0 руб.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2021- 2023 - </w:t>
      </w:r>
      <w:r w:rsidR="00AD179A" w:rsidRPr="00AD179A">
        <w:rPr>
          <w:rFonts w:ascii="Times New Roman" w:hAnsi="Times New Roman" w:cs="Times New Roman"/>
          <w:sz w:val="28"/>
          <w:szCs w:val="28"/>
          <w:lang w:eastAsia="ru-RU"/>
        </w:rPr>
        <w:t>750</w:t>
      </w:r>
      <w:r w:rsidRPr="00AD179A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63968" w:rsidRPr="00A06A9F" w:rsidRDefault="00217D88" w:rsidP="00A06A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Источник фина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 xml:space="preserve">нсирования – бюджет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326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A9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63968" w:rsidRPr="00A06A9F" w:rsidRDefault="00163968" w:rsidP="00A06A9F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Оценка социально-экономической эффективности от реализации мероприятий муниципальной программы</w:t>
      </w:r>
    </w:p>
    <w:p w:rsidR="00A06A9F" w:rsidRDefault="00163968" w:rsidP="00FD4F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осуществляется путем установления степени достижения ожидаемых результатов, а также сравнения </w:t>
      </w:r>
      <w:r w:rsidRPr="00A0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отчетных значений показателей (индикаторов) с их целевыми значениями.</w:t>
      </w:r>
      <w:r w:rsidRPr="00A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Показатель социально-экономической эффективности Программы не может быть установлен,</w:t>
      </w:r>
      <w:r w:rsidR="0035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проявления терроризма </w:t>
      </w:r>
      <w:r w:rsidRPr="00A0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скрытый и непредсказуемый характер - уменьшение материального ущерба от опасных факторов угроз.</w:t>
      </w:r>
    </w:p>
    <w:p w:rsidR="00163968" w:rsidRPr="00A06A9F" w:rsidRDefault="00163968" w:rsidP="00A06A9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Механизм реализации муниципальной программы, включая контроль за ходом ее исполнения и методику оценки эффективности муниципальной программы</w:t>
      </w:r>
    </w:p>
    <w:p w:rsidR="00A06A9F" w:rsidRDefault="00217D88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</w:t>
      </w:r>
      <w:r w:rsidR="00C05807"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7952FF"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A9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26FD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935D3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326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52FF" w:rsidRPr="00A06A9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>несет ответственность за реализацию и конечные результаты, рациональное использование выделяемых на ее выполнение финансовых средств и осуществляет текущее управление реализацией Программы.</w:t>
      </w:r>
    </w:p>
    <w:p w:rsidR="00A06A9F" w:rsidRDefault="007952F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Исполнители 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представляют в </w:t>
      </w:r>
      <w:r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сельского </w:t>
      </w:r>
      <w:proofErr w:type="gramStart"/>
      <w:r w:rsidRPr="00A06A9F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A9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06A9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>1) ежегодно в срок до 20 января года, сле</w:t>
      </w:r>
      <w:r w:rsidRPr="00A06A9F">
        <w:rPr>
          <w:rFonts w:ascii="Times New Roman" w:hAnsi="Times New Roman" w:cs="Times New Roman"/>
          <w:sz w:val="28"/>
          <w:szCs w:val="28"/>
          <w:lang w:eastAsia="ru-RU"/>
        </w:rPr>
        <w:t>дующего за отчетным годом, план мероприятий по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Программы;</w:t>
      </w:r>
    </w:p>
    <w:p w:rsidR="00FD4F7D" w:rsidRPr="00A06A9F" w:rsidRDefault="00A06A9F" w:rsidP="00A06A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2) ежеквартально (с нарастающим итогом) в срок до 20 числа месяца, следующего за отчетным кварталом, отчет о ходе реализации </w:t>
      </w:r>
      <w:proofErr w:type="gramStart"/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3) ежегодно в срок до 1 февраля года, следующего за отчетным годом, отчет о ходе реализации Программы </w:t>
      </w:r>
      <w:r w:rsidR="00FD4F7D" w:rsidRPr="00A06A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6A9F" w:rsidRDefault="00163968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Ежегодные и итоговые отчеты предоставляются с приложением пояснительной записки, содержащей:</w:t>
      </w:r>
    </w:p>
    <w:p w:rsidR="00A06A9F" w:rsidRDefault="00163968" w:rsidP="00A06A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период;</w:t>
      </w:r>
    </w:p>
    <w:p w:rsidR="00A06A9F" w:rsidRDefault="00163968" w:rsidP="00A06A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перечень невыполненных мероприятий в установленные сроки (с указанием причин);</w:t>
      </w:r>
    </w:p>
    <w:p w:rsidR="00A06A9F" w:rsidRDefault="00163968" w:rsidP="00A06A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анализ факторов, повлиявших на ход реализации Программы;</w:t>
      </w:r>
    </w:p>
    <w:p w:rsidR="00A06A9F" w:rsidRDefault="00163968" w:rsidP="00A06A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данные об использовании бюджетных ассигнований и иных средств на выполнение мероприятий;</w:t>
      </w:r>
    </w:p>
    <w:p w:rsidR="00A06A9F" w:rsidRDefault="00163968" w:rsidP="00A06A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информацию о внесенных изменениях в Программу;</w:t>
      </w:r>
    </w:p>
    <w:p w:rsidR="00A06A9F" w:rsidRDefault="00163968" w:rsidP="00A06A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информацию о причинах не освоения средств, а также о принимаемых мерах по устранению причин, негативно влияющих на реализацию Программы;</w:t>
      </w:r>
    </w:p>
    <w:p w:rsidR="00A06A9F" w:rsidRDefault="00163968" w:rsidP="00A06A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иную информацию.</w:t>
      </w:r>
    </w:p>
    <w:p w:rsidR="004B2E6E" w:rsidRPr="00A06A9F" w:rsidRDefault="00163968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проводится </w:t>
      </w:r>
      <w:r w:rsidR="007952FF" w:rsidRPr="00A06A9F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351820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</w:t>
      </w:r>
      <w:r w:rsidR="00FD4F7D" w:rsidRPr="00A06A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E6E" w:rsidRDefault="00163968" w:rsidP="00FD4F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68">
        <w:rPr>
          <w:lang w:eastAsia="ru-RU"/>
        </w:rPr>
        <w:br/>
      </w:r>
      <w:r w:rsidR="004B2E6E" w:rsidRPr="00A06A9F">
        <w:rPr>
          <w:rFonts w:ascii="Times New Roman" w:hAnsi="Times New Roman" w:cs="Times New Roman"/>
          <w:b/>
          <w:sz w:val="28"/>
          <w:szCs w:val="28"/>
          <w:lang w:eastAsia="ru-RU"/>
        </w:rPr>
        <w:t>7. Меры государственного регулирования</w:t>
      </w:r>
      <w:r w:rsidR="00FD4F7D" w:rsidRPr="00A06A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E6E" w:rsidRPr="00A06A9F">
        <w:rPr>
          <w:rFonts w:ascii="Times New Roman" w:hAnsi="Times New Roman" w:cs="Times New Roman"/>
          <w:b/>
          <w:sz w:val="28"/>
          <w:szCs w:val="28"/>
          <w:lang w:eastAsia="ru-RU"/>
        </w:rPr>
        <w:t>и управления рисками с целью минимизации их влияния</w:t>
      </w:r>
      <w:r w:rsidR="00FD4F7D" w:rsidRPr="00A06A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E6E" w:rsidRPr="00A06A9F">
        <w:rPr>
          <w:rFonts w:ascii="Times New Roman" w:hAnsi="Times New Roman" w:cs="Times New Roman"/>
          <w:b/>
          <w:sz w:val="28"/>
          <w:szCs w:val="28"/>
          <w:lang w:eastAsia="ru-RU"/>
        </w:rPr>
        <w:t>на достижение целей Программы</w:t>
      </w:r>
    </w:p>
    <w:p w:rsidR="00A06A9F" w:rsidRPr="00A06A9F" w:rsidRDefault="00A06A9F" w:rsidP="00FD4F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2E6E" w:rsidRPr="00A06A9F" w:rsidRDefault="004B2E6E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На решение задач и достижение целей Программы могут оказать влияние следующие риски:</w:t>
      </w:r>
    </w:p>
    <w:p w:rsidR="004B2E6E" w:rsidRPr="00A06A9F" w:rsidRDefault="004B2E6E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1. Внутренние риски: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организационные, связанные с возможной неэффективной реализацией выполнения мероприятий Программы в результате недостаточной квалификации соисполнителей Программы;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низкая эффективность использования бюджетных средств;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необоснованное перераспределение средств, определенных Программой, в ходе ее реализации.</w:t>
      </w:r>
    </w:p>
    <w:p w:rsidR="004B2E6E" w:rsidRPr="00A06A9F" w:rsidRDefault="004B2E6E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2. Внешние риски: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финансовые риски, связанные с недостаточным уровнем бюджетного финансирования Программы;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4B2E6E" w:rsidRPr="00A06A9F" w:rsidRDefault="004B2E6E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К мерам государственного регулирования и управления вышеуказанными рисками, способными минимизировать последствия неблагоприятных явлений и процессов, относятся: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создание эффективной системы контроля за исполнением мероприятий Программы, эффективностью использования бюджетных средств;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внесение своевременных изменений в Программу и дополнительное финансирование мероприятий Программы;</w:t>
      </w:r>
    </w:p>
    <w:p w:rsidR="004B2E6E" w:rsidRPr="00A06A9F" w:rsidRDefault="00A06A9F" w:rsidP="00A06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2E6E" w:rsidRPr="00A06A9F">
        <w:rPr>
          <w:rFonts w:ascii="Times New Roman" w:hAnsi="Times New Roman" w:cs="Times New Roman"/>
          <w:sz w:val="28"/>
          <w:szCs w:val="28"/>
          <w:lang w:eastAsia="ru-RU"/>
        </w:rPr>
        <w:t>разработка соответствующих мер по контролю межведомственной координации в ходе реализации Программы;</w:t>
      </w:r>
    </w:p>
    <w:p w:rsidR="007952FF" w:rsidRPr="00A06A9F" w:rsidRDefault="004B2E6E" w:rsidP="00A06A9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6A9F">
        <w:rPr>
          <w:rFonts w:ascii="Times New Roman" w:hAnsi="Times New Roman" w:cs="Times New Roman"/>
          <w:sz w:val="28"/>
          <w:szCs w:val="28"/>
          <w:lang w:eastAsia="ru-RU"/>
        </w:rPr>
        <w:t>оперативное реагирование и внесение изменений в Программу, снижающих воздействие негативных факторов на выполнение задач Программы.</w:t>
      </w:r>
      <w:r w:rsidR="00163968" w:rsidRPr="00A06A9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952FF" w:rsidRPr="00A06A9F" w:rsidRDefault="007952FF" w:rsidP="00A06A9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52FF" w:rsidRPr="00A06A9F" w:rsidRDefault="007952FF" w:rsidP="00A06A9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4F7D" w:rsidRPr="00A06A9F" w:rsidRDefault="00FD4F7D" w:rsidP="00A06A9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4F7D" w:rsidRPr="00A06A9F" w:rsidRDefault="00FD4F7D" w:rsidP="00A06A9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4F7D" w:rsidRPr="00A06A9F" w:rsidRDefault="00FD4F7D" w:rsidP="00A06A9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4F7D" w:rsidRDefault="00FD4F7D" w:rsidP="0079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F7D" w:rsidRDefault="00FD4F7D" w:rsidP="0079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A9F" w:rsidRDefault="00A06A9F" w:rsidP="0079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A9F" w:rsidRDefault="00A06A9F" w:rsidP="0079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820" w:rsidRDefault="00351820" w:rsidP="0079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51820" w:rsidSect="00D935D3">
          <w:headerReference w:type="default" r:id="rId11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A06A9F" w:rsidRDefault="00A06A9F" w:rsidP="003518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820" w:rsidRDefault="00163968" w:rsidP="0035182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N 1</w:t>
      </w:r>
      <w:r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Программе</w:t>
      </w:r>
      <w:r w:rsidR="00A06A9F"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терроризма </w:t>
      </w:r>
    </w:p>
    <w:p w:rsidR="00351820" w:rsidRDefault="00351820" w:rsidP="0035182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Сухосолотинского </w:t>
      </w:r>
    </w:p>
    <w:p w:rsidR="00163968" w:rsidRPr="00A06A9F" w:rsidRDefault="00351820" w:rsidP="0035182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163968"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952FF"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2018 - 2023</w:t>
      </w:r>
      <w:r w:rsidR="00163968"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A06A9F" w:rsidRPr="00A0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3BAF" w:rsidRPr="00BF3BAF" w:rsidRDefault="00163968" w:rsidP="00BF3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68">
        <w:rPr>
          <w:lang w:eastAsia="ru-RU"/>
        </w:rPr>
        <w:br/>
      </w:r>
      <w:r w:rsidRPr="00163968">
        <w:rPr>
          <w:lang w:eastAsia="ru-RU"/>
        </w:rPr>
        <w:br/>
      </w:r>
      <w:r w:rsidRPr="00BF3BAF">
        <w:rPr>
          <w:rFonts w:ascii="Times New Roman" w:hAnsi="Times New Roman" w:cs="Times New Roman"/>
          <w:b/>
          <w:sz w:val="28"/>
          <w:szCs w:val="28"/>
          <w:lang w:eastAsia="ru-RU"/>
        </w:rPr>
        <w:t>ЦЕЛЕВЫЕ ИНДИКАТОРЫ (ПОКАЗАТЕЛИ), ХАРАКТЕРИЗУЮЩИЕ ЕЖЕГОДНЫЙ ХОД И ИТОГИ РЕАЛИЗАЦИИ ПРОГРАММЫ</w:t>
      </w:r>
    </w:p>
    <w:p w:rsidR="00163968" w:rsidRPr="00BF3BAF" w:rsidRDefault="00BF3BAF" w:rsidP="00BF3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BAF">
        <w:rPr>
          <w:rFonts w:ascii="Times New Roman" w:hAnsi="Times New Roman" w:cs="Times New Roman"/>
          <w:b/>
          <w:sz w:val="28"/>
          <w:szCs w:val="28"/>
          <w:lang w:eastAsia="ru-RU"/>
        </w:rPr>
        <w:t>"Профи</w:t>
      </w:r>
      <w:r w:rsidR="00326F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лактика терроризма </w:t>
      </w:r>
      <w:r w:rsidR="00351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Сухосолотинского сельского поселения </w:t>
      </w:r>
      <w:r w:rsidRPr="00BF3BAF">
        <w:rPr>
          <w:rFonts w:ascii="Times New Roman" w:hAnsi="Times New Roman" w:cs="Times New Roman"/>
          <w:b/>
          <w:sz w:val="28"/>
          <w:szCs w:val="28"/>
          <w:lang w:eastAsia="ru-RU"/>
        </w:rPr>
        <w:t>на 2018 - 2023 годы»</w:t>
      </w:r>
    </w:p>
    <w:p w:rsidR="00BF3BAF" w:rsidRPr="00A06A9F" w:rsidRDefault="00BF3BAF" w:rsidP="00163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3485"/>
        <w:gridCol w:w="1925"/>
        <w:gridCol w:w="1657"/>
        <w:gridCol w:w="1032"/>
        <w:gridCol w:w="1032"/>
        <w:gridCol w:w="1032"/>
        <w:gridCol w:w="1365"/>
        <w:gridCol w:w="2498"/>
      </w:tblGrid>
      <w:tr w:rsidR="00163968" w:rsidRPr="00163968" w:rsidTr="00351820">
        <w:trPr>
          <w:trHeight w:val="15"/>
          <w:tblCellSpacing w:w="15" w:type="dxa"/>
        </w:trPr>
        <w:tc>
          <w:tcPr>
            <w:tcW w:w="852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968" w:rsidRPr="00163968" w:rsidTr="00351820">
        <w:trPr>
          <w:trHeight w:val="1404"/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целевого индикатора (показателя)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7952FF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 2017</w:t>
            </w:r>
            <w:r w:rsidR="00163968"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целевых индикаторов (показателей) в плановом периоде (прогноз)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163968" w:rsidRPr="00163968" w:rsidTr="00351820">
        <w:trPr>
          <w:trHeight w:val="564"/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7952FF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7952FF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7952FF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7952FF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2021- 2023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8" w:rsidRPr="00163968" w:rsidTr="00351820">
        <w:trPr>
          <w:trHeight w:val="839"/>
          <w:tblCellSpacing w:w="15" w:type="dxa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A06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1: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163968" w:rsidRPr="00163968" w:rsidTr="00351820">
        <w:trPr>
          <w:trHeight w:val="1679"/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79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народных дружин, действующих на территории </w:t>
            </w:r>
            <w:r w:rsidR="007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7952FF" w:rsidP="0079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дружина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3968" w:rsidRPr="00163968" w:rsidTr="00351820">
        <w:trPr>
          <w:trHeight w:val="564"/>
          <w:tblCellSpacing w:w="15" w:type="dxa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A06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2: Информирование населения </w:t>
            </w:r>
            <w:r w:rsidR="007952FF"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вопро</w:t>
            </w:r>
            <w:r w:rsid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 противодействия терроризму </w:t>
            </w:r>
          </w:p>
        </w:tc>
      </w:tr>
      <w:tr w:rsidR="00163968" w:rsidRPr="00163968" w:rsidTr="00351820">
        <w:trPr>
          <w:trHeight w:val="564"/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856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проявлений терроризма </w:t>
            </w:r>
            <w:r w:rsidR="0085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поселении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ед.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3968" w:rsidRPr="00163968" w:rsidTr="00351820">
        <w:trPr>
          <w:trHeight w:val="1404"/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856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профилактике терроризма 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856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4B2E6E" w:rsidP="00856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63968" w:rsidRPr="00163968" w:rsidTr="00351820">
        <w:trPr>
          <w:trHeight w:val="3083"/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проверок выполнения минимальных требований антитеррористической защищенности предприятий и организаций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856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3968" w:rsidRDefault="00163968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6A9F" w:rsidRDefault="00A06A9F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9F" w:rsidRDefault="00A06A9F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9F" w:rsidRDefault="00A06A9F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9F" w:rsidRDefault="00A06A9F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DB" w:rsidRDefault="00326FDB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DB" w:rsidRDefault="00326FDB" w:rsidP="00163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20" w:rsidRDefault="00163968" w:rsidP="0035182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N 2</w:t>
      </w:r>
      <w:r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5661E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Программе</w:t>
      </w:r>
      <w:r w:rsidR="00A06A9F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61E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"Профи</w:t>
      </w:r>
      <w:r w:rsidR="0032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лактика терроризма </w:t>
      </w:r>
    </w:p>
    <w:p w:rsidR="00163968" w:rsidRDefault="00351820" w:rsidP="0035182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Сухосолотинского сельского поселения</w:t>
      </w:r>
      <w:r w:rsidR="0085661E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61E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2018 - 2023 годы</w:t>
      </w:r>
      <w:r w:rsidR="00A06A9F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51820" w:rsidRPr="00BF3BAF" w:rsidRDefault="00351820" w:rsidP="0035182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BAF" w:rsidRPr="00BF3BAF" w:rsidRDefault="0085661E" w:rsidP="00BF3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</w:t>
      </w:r>
      <w:r w:rsidR="0035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</w:t>
      </w:r>
      <w:r w:rsidRPr="00BF3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="00163968" w:rsidRPr="00BF3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BAF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"Профилактика терроризма </w:t>
      </w:r>
      <w:r w:rsidR="003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Сухосолотинского сельского поселения</w:t>
      </w:r>
      <w:r w:rsidR="00BF3BAF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3BAF" w:rsidRPr="00BF3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2018 - 2023 годы»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3916"/>
        <w:gridCol w:w="2301"/>
        <w:gridCol w:w="971"/>
        <w:gridCol w:w="136"/>
        <w:gridCol w:w="914"/>
        <w:gridCol w:w="193"/>
        <w:gridCol w:w="876"/>
        <w:gridCol w:w="231"/>
        <w:gridCol w:w="1229"/>
        <w:gridCol w:w="3020"/>
      </w:tblGrid>
      <w:tr w:rsidR="004B2373" w:rsidRPr="00163968" w:rsidTr="00AD179A">
        <w:trPr>
          <w:trHeight w:val="14"/>
          <w:tblCellSpacing w:w="15" w:type="dxa"/>
        </w:trPr>
        <w:tc>
          <w:tcPr>
            <w:tcW w:w="902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Align w:val="center"/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BAF" w:rsidRPr="00163968" w:rsidTr="00AD179A">
        <w:trPr>
          <w:trHeight w:val="1580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годам реализации </w:t>
            </w:r>
          </w:p>
          <w:p w:rsidR="004B2373" w:rsidRPr="00A06A9F" w:rsidRDefault="004B2373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финансирования - местный бюджет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исполнитель мероприятия </w:t>
            </w:r>
          </w:p>
        </w:tc>
      </w:tr>
      <w:tr w:rsidR="004B2373" w:rsidRPr="00163968" w:rsidTr="00AD179A">
        <w:trPr>
          <w:trHeight w:val="512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85661E" w:rsidP="00856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8" w:rsidRPr="00163968" w:rsidTr="00351820">
        <w:trPr>
          <w:trHeight w:val="526"/>
          <w:tblCellSpacing w:w="15" w:type="dxa"/>
        </w:trPr>
        <w:tc>
          <w:tcPr>
            <w:tcW w:w="146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4B2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1: Оказание поддержки гражданам и их объединениям, участвующим в охране общественного порядка, создание у</w:t>
            </w:r>
            <w:r w:rsidR="002D6C0C"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словий для деятельности народной</w:t>
            </w: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дружин</w:t>
            </w:r>
            <w:r w:rsidR="002D6C0C"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AD179A" w:rsidRPr="00163968" w:rsidTr="00AD179A">
        <w:trPr>
          <w:trHeight w:val="1309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D179A" w:rsidRPr="00163968" w:rsidRDefault="00AD179A" w:rsidP="00AD1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D179A" w:rsidRPr="00163968" w:rsidRDefault="00AD179A" w:rsidP="00AD1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словий для деятельности народной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D179A" w:rsidRPr="00163968" w:rsidRDefault="00AD179A" w:rsidP="00AD1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D179A" w:rsidRDefault="00AD179A" w:rsidP="00AD179A">
            <w:r w:rsidRPr="00BC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D179A" w:rsidRDefault="00AD179A" w:rsidP="00AD179A">
            <w:r w:rsidRPr="00BC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D179A" w:rsidRDefault="00AD179A" w:rsidP="00AD179A">
            <w:r w:rsidRPr="00BC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D179A" w:rsidRDefault="00AD179A" w:rsidP="00AD179A">
            <w:r w:rsidRPr="00BC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D179A" w:rsidRPr="00163968" w:rsidRDefault="00AD179A" w:rsidP="00AD1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МВД (по согласованию) </w:t>
            </w:r>
          </w:p>
        </w:tc>
      </w:tr>
      <w:tr w:rsidR="00BF3BAF" w:rsidRPr="00163968" w:rsidTr="00AD179A">
        <w:trPr>
          <w:trHeight w:val="1580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2D6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охране общественного порядка народны</w:t>
            </w:r>
            <w:r w:rsidR="002D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дружинников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1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</w:t>
            </w:r>
            <w:r w:rsidR="002D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(по согласованию), народная дружина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</w:tr>
      <w:tr w:rsidR="00163968" w:rsidRPr="00163968" w:rsidTr="00351820">
        <w:trPr>
          <w:trHeight w:val="526"/>
          <w:tblCellSpacing w:w="15" w:type="dxa"/>
        </w:trPr>
        <w:tc>
          <w:tcPr>
            <w:tcW w:w="146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2D6C0C" w:rsidP="004B2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 № </w:t>
            </w:r>
            <w:r w:rsidR="00163968"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2: Информирование населения </w:t>
            </w: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="00163968"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вопросам противодействия терроризму</w:t>
            </w:r>
          </w:p>
        </w:tc>
      </w:tr>
      <w:tr w:rsidR="00BF3BAF" w:rsidRPr="00163968" w:rsidTr="00AD179A">
        <w:trPr>
          <w:trHeight w:val="2092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2D6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реализация Комплексного плана мероприятий по информационному противодействию терроризму </w:t>
            </w:r>
            <w:r w:rsidR="002D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поселении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2D6C0C" w:rsidP="0041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1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BAF" w:rsidRPr="00163968" w:rsidTr="00AD179A">
        <w:trPr>
          <w:trHeight w:val="3928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4B2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регулярная актуализация на официальном сайте администрации </w:t>
            </w:r>
            <w:r w:rsidR="0054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4B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информационно-пропагандистских, справочных и методических материалов по вопросам профилактики терроризма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4B2E6E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1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2373" w:rsidRPr="00163968" w:rsidTr="00AD179A">
        <w:trPr>
          <w:trHeight w:val="1565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B2373" w:rsidRPr="00163968" w:rsidRDefault="004B2373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B2373" w:rsidRPr="00163968" w:rsidRDefault="004B2373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</w:t>
            </w:r>
            <w:r w:rsidR="0054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и распространение листовок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терроризма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B2373" w:rsidRPr="00163968" w:rsidRDefault="00AD179A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B2373" w:rsidRDefault="00AD179A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4B2373" w:rsidRPr="00163968" w:rsidRDefault="004B2373" w:rsidP="004B2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2373" w:rsidRPr="00163968" w:rsidRDefault="00AD179A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2373" w:rsidRPr="00163968" w:rsidRDefault="00AD179A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2373" w:rsidRPr="00163968" w:rsidRDefault="00AD179A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B2373" w:rsidRPr="00163968" w:rsidRDefault="00541312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 w:rsidR="004B2373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BAF" w:rsidRPr="00163968" w:rsidTr="00AD179A">
        <w:trPr>
          <w:trHeight w:val="2363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2.5.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4B2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творческого конкурса детского рисунка "Терроризм - угроза обществу!" (для учащи</w:t>
            </w:r>
            <w:r w:rsidR="0054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образовательных организаций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326FDB" w:rsidP="00541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54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Сухосолотинская ООШ</w:t>
            </w:r>
            <w:r w:rsidR="004B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BAF" w:rsidRPr="00163968" w:rsidTr="00AD179A">
        <w:trPr>
          <w:trHeight w:val="3131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4B2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населения </w:t>
            </w:r>
            <w:r w:rsidR="00D9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Сухосолотинского</w:t>
            </w:r>
            <w:r w:rsidR="0032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информационно-пропагандистских мероприятиях по противодействию терроризму в социальных сетях сети Интернет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541312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B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F3BAF" w:rsidRPr="00163968" w:rsidTr="00AD179A">
        <w:trPr>
          <w:trHeight w:val="1580"/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A06A9F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41204B" w:rsidP="0016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осмотр на предмет 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антитеррористической защищенности объектов массового пребывания людей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41204B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163968" w:rsidRPr="0016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2373" w:rsidRPr="00163968" w:rsidTr="00AD179A">
        <w:trPr>
          <w:trHeight w:val="782"/>
          <w:tblCellSpacing w:w="15" w:type="dxa"/>
        </w:trPr>
        <w:tc>
          <w:tcPr>
            <w:tcW w:w="4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06A9F" w:rsidRDefault="00163968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муниципальной программе: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D179A" w:rsidRDefault="004B2373" w:rsidP="00AD1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63968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D179A" w:rsidRDefault="00AD179A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D179A" w:rsidRDefault="004B2373" w:rsidP="00AD1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63968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D179A" w:rsidRDefault="004B2373" w:rsidP="00AD1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79A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3968"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AD179A" w:rsidRDefault="00AD179A" w:rsidP="001639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63968" w:rsidRPr="00163968" w:rsidRDefault="00163968" w:rsidP="0016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BAF" w:rsidRDefault="00BF3BAF"/>
    <w:p w:rsidR="00BF3BAF" w:rsidRDefault="00BF3BAF" w:rsidP="00BF3BAF">
      <w:pPr>
        <w:jc w:val="center"/>
      </w:pPr>
      <w:bookmarkStart w:id="0" w:name="_GoBack"/>
      <w:bookmarkEnd w:id="0"/>
      <w:r>
        <w:t>__________________________________</w:t>
      </w:r>
    </w:p>
    <w:sectPr w:rsidR="00BF3BAF" w:rsidSect="00351820">
      <w:pgSz w:w="16838" w:h="11906" w:orient="landscape"/>
      <w:pgMar w:top="567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FE" w:rsidRDefault="005E48FE" w:rsidP="00BF3BAF">
      <w:pPr>
        <w:spacing w:after="0" w:line="240" w:lineRule="auto"/>
      </w:pPr>
      <w:r>
        <w:separator/>
      </w:r>
    </w:p>
  </w:endnote>
  <w:endnote w:type="continuationSeparator" w:id="0">
    <w:p w:rsidR="005E48FE" w:rsidRDefault="005E48FE" w:rsidP="00BF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FE" w:rsidRDefault="005E48FE" w:rsidP="00BF3BAF">
      <w:pPr>
        <w:spacing w:after="0" w:line="240" w:lineRule="auto"/>
      </w:pPr>
      <w:r>
        <w:separator/>
      </w:r>
    </w:p>
  </w:footnote>
  <w:footnote w:type="continuationSeparator" w:id="0">
    <w:p w:rsidR="005E48FE" w:rsidRDefault="005E48FE" w:rsidP="00BF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897340"/>
      <w:docPartObj>
        <w:docPartGallery w:val="Page Numbers (Top of Page)"/>
        <w:docPartUnique/>
      </w:docPartObj>
    </w:sdtPr>
    <w:sdtEndPr/>
    <w:sdtContent>
      <w:p w:rsidR="00BF3BAF" w:rsidRDefault="00BF3B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66">
          <w:rPr>
            <w:noProof/>
          </w:rPr>
          <w:t>14</w:t>
        </w:r>
        <w:r>
          <w:fldChar w:fldCharType="end"/>
        </w:r>
      </w:p>
    </w:sdtContent>
  </w:sdt>
  <w:p w:rsidR="00BF3BAF" w:rsidRDefault="00BF3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30513"/>
    <w:multiLevelType w:val="hybridMultilevel"/>
    <w:tmpl w:val="532E6A6E"/>
    <w:lvl w:ilvl="0" w:tplc="29286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68"/>
    <w:rsid w:val="000F3D7B"/>
    <w:rsid w:val="00163968"/>
    <w:rsid w:val="00191DAB"/>
    <w:rsid w:val="00200C9B"/>
    <w:rsid w:val="00217D88"/>
    <w:rsid w:val="00244971"/>
    <w:rsid w:val="002B4D36"/>
    <w:rsid w:val="002C367A"/>
    <w:rsid w:val="002D6C0C"/>
    <w:rsid w:val="00326FDB"/>
    <w:rsid w:val="00351820"/>
    <w:rsid w:val="003A67F9"/>
    <w:rsid w:val="0041204B"/>
    <w:rsid w:val="00476F6D"/>
    <w:rsid w:val="004B2373"/>
    <w:rsid w:val="004B2E6E"/>
    <w:rsid w:val="005012F5"/>
    <w:rsid w:val="00541312"/>
    <w:rsid w:val="005E2066"/>
    <w:rsid w:val="005E48FE"/>
    <w:rsid w:val="00635B14"/>
    <w:rsid w:val="007952FF"/>
    <w:rsid w:val="007F1DCC"/>
    <w:rsid w:val="0085661E"/>
    <w:rsid w:val="00870715"/>
    <w:rsid w:val="00912427"/>
    <w:rsid w:val="00914668"/>
    <w:rsid w:val="009535DD"/>
    <w:rsid w:val="00A06A9F"/>
    <w:rsid w:val="00A37AA2"/>
    <w:rsid w:val="00AD179A"/>
    <w:rsid w:val="00BD1CA0"/>
    <w:rsid w:val="00BE5D70"/>
    <w:rsid w:val="00BF3BAF"/>
    <w:rsid w:val="00C05807"/>
    <w:rsid w:val="00C7589E"/>
    <w:rsid w:val="00D90480"/>
    <w:rsid w:val="00D935D3"/>
    <w:rsid w:val="00DA5B01"/>
    <w:rsid w:val="00DB43CE"/>
    <w:rsid w:val="00DB515F"/>
    <w:rsid w:val="00E56F9B"/>
    <w:rsid w:val="00E61922"/>
    <w:rsid w:val="00E735A6"/>
    <w:rsid w:val="00FC2E16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049A9-F0F4-458D-AC08-6B8AB98F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1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BAF"/>
  </w:style>
  <w:style w:type="paragraph" w:styleId="a6">
    <w:name w:val="footer"/>
    <w:basedOn w:val="a"/>
    <w:link w:val="a7"/>
    <w:uiPriority w:val="99"/>
    <w:unhideWhenUsed/>
    <w:rsid w:val="00BF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68E0-C64F-4B3A-B46B-9CAB633C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2018-02-19T12:34:00Z</dcterms:created>
  <dcterms:modified xsi:type="dcterms:W3CDTF">2018-02-21T12:37:00Z</dcterms:modified>
</cp:coreProperties>
</file>