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F1" w:rsidRPr="00A23672" w:rsidRDefault="003B2CF1" w:rsidP="003B2CF1">
      <w:pPr>
        <w:ind w:firstLine="0"/>
        <w:jc w:val="center"/>
        <w:rPr>
          <w:b/>
        </w:rPr>
      </w:pPr>
      <w:r w:rsidRPr="00A23672">
        <w:rPr>
          <w:b/>
        </w:rPr>
        <w:t>Р О С С И Й С К А Я    Ф Е Д Е Р А Ц И Я</w:t>
      </w:r>
    </w:p>
    <w:p w:rsidR="003B2CF1" w:rsidRPr="00A23672" w:rsidRDefault="003B2CF1" w:rsidP="003B2CF1">
      <w:pPr>
        <w:jc w:val="center"/>
        <w:rPr>
          <w:b/>
        </w:rPr>
      </w:pPr>
      <w:r w:rsidRPr="00A23672">
        <w:rPr>
          <w:b/>
        </w:rPr>
        <w:t xml:space="preserve">Б Е Л Г О Р О Д С К А Я  О Б Л А С Т Ь </w:t>
      </w:r>
    </w:p>
    <w:p w:rsidR="003B2CF1" w:rsidRPr="00A23672" w:rsidRDefault="003B2CF1" w:rsidP="003B2CF1">
      <w:pPr>
        <w:jc w:val="center"/>
        <w:rPr>
          <w:b/>
        </w:rPr>
      </w:pPr>
      <w:r w:rsidRPr="00A23672">
        <w:rPr>
          <w:b/>
        </w:rPr>
        <w:t>МУНИЦИПАЛЬНЫЙ  РАЙОН «ИВНЯНСКИЙ РАЙОН»</w:t>
      </w:r>
    </w:p>
    <w:p w:rsidR="003B2CF1" w:rsidRPr="00A23672" w:rsidRDefault="003B2CF1" w:rsidP="003B2CF1">
      <w:pPr>
        <w:rPr>
          <w:b/>
        </w:rPr>
      </w:pPr>
    </w:p>
    <w:p w:rsidR="003B2CF1" w:rsidRPr="00A23672" w:rsidRDefault="003B2CF1" w:rsidP="003B2CF1">
      <w:pPr>
        <w:jc w:val="center"/>
        <w:rPr>
          <w:b/>
        </w:rPr>
      </w:pPr>
      <w:r w:rsidRPr="00A23672">
        <w:rPr>
          <w:b/>
          <w:noProof/>
        </w:rPr>
        <w:drawing>
          <wp:inline distT="0" distB="0" distL="0" distR="0" wp14:anchorId="5FFE0BC9" wp14:editId="3016FF47">
            <wp:extent cx="714375" cy="762000"/>
            <wp:effectExtent l="0" t="0" r="9525" b="0"/>
            <wp:docPr id="18" name="Рисунок 18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F1" w:rsidRPr="00A23672" w:rsidRDefault="003B2CF1" w:rsidP="003B2CF1">
      <w:pPr>
        <w:jc w:val="center"/>
        <w:rPr>
          <w:b/>
        </w:rPr>
      </w:pPr>
      <w:r w:rsidRPr="00A23672">
        <w:rPr>
          <w:b/>
        </w:rPr>
        <w:t xml:space="preserve">   ЗЕМСКОЕ СОБРАНИЕ </w:t>
      </w:r>
    </w:p>
    <w:p w:rsidR="003B2CF1" w:rsidRPr="00A23672" w:rsidRDefault="003B2CF1" w:rsidP="003B2CF1">
      <w:pPr>
        <w:jc w:val="center"/>
        <w:rPr>
          <w:b/>
        </w:rPr>
      </w:pPr>
      <w:r w:rsidRPr="00A23672">
        <w:rPr>
          <w:b/>
        </w:rPr>
        <w:t xml:space="preserve"> СУХОСОЛОТИНСКОГО СЕЛЬСКОГО ПОСЕЛЕНИЯ </w:t>
      </w:r>
    </w:p>
    <w:p w:rsidR="003B2CF1" w:rsidRPr="00A23672" w:rsidRDefault="003B2CF1" w:rsidP="003B2CF1">
      <w:pPr>
        <w:ind w:left="1416"/>
        <w:outlineLvl w:val="0"/>
        <w:rPr>
          <w:b/>
          <w:bCs/>
        </w:rPr>
      </w:pPr>
      <w:r w:rsidRPr="00A23672">
        <w:rPr>
          <w:b/>
          <w:bCs/>
        </w:rPr>
        <w:t xml:space="preserve">                            </w:t>
      </w:r>
    </w:p>
    <w:p w:rsidR="003B2CF1" w:rsidRDefault="003B2CF1" w:rsidP="003B2CF1">
      <w:pPr>
        <w:ind w:left="1416"/>
        <w:outlineLvl w:val="0"/>
        <w:rPr>
          <w:b/>
          <w:bCs/>
        </w:rPr>
      </w:pPr>
      <w:r w:rsidRPr="00A23672">
        <w:rPr>
          <w:b/>
          <w:bCs/>
        </w:rPr>
        <w:t xml:space="preserve">          </w:t>
      </w:r>
      <w:r>
        <w:rPr>
          <w:b/>
          <w:bCs/>
        </w:rPr>
        <w:t xml:space="preserve">                </w:t>
      </w:r>
      <w:r w:rsidRPr="00A23672">
        <w:rPr>
          <w:b/>
          <w:bCs/>
        </w:rPr>
        <w:t>РЕШЕНИЕ</w:t>
      </w:r>
    </w:p>
    <w:p w:rsidR="003B2CF1" w:rsidRDefault="003B2CF1" w:rsidP="003B2CF1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с. Сухосолотино</w:t>
      </w:r>
    </w:p>
    <w:p w:rsidR="003B2CF1" w:rsidRDefault="003B2CF1" w:rsidP="003B2CF1">
      <w:pPr>
        <w:outlineLvl w:val="0"/>
        <w:rPr>
          <w:b/>
          <w:bCs/>
        </w:rPr>
      </w:pPr>
    </w:p>
    <w:p w:rsidR="003B2CF1" w:rsidRPr="00A23672" w:rsidRDefault="003B2CF1" w:rsidP="003B2CF1">
      <w:pPr>
        <w:shd w:val="clear" w:color="auto" w:fill="FFFFFF"/>
        <w:spacing w:line="331" w:lineRule="exact"/>
        <w:ind w:firstLine="0"/>
        <w:rPr>
          <w:b/>
          <w:bCs/>
          <w:spacing w:val="-1"/>
        </w:rPr>
      </w:pPr>
      <w:r>
        <w:rPr>
          <w:b/>
          <w:bCs/>
          <w:spacing w:val="-1"/>
        </w:rPr>
        <w:t>20 мая</w:t>
      </w:r>
      <w:r w:rsidRPr="00A23672">
        <w:rPr>
          <w:b/>
          <w:bCs/>
          <w:spacing w:val="-1"/>
        </w:rPr>
        <w:t xml:space="preserve"> 2016  года                                                                  </w:t>
      </w:r>
      <w:r>
        <w:rPr>
          <w:b/>
          <w:bCs/>
          <w:spacing w:val="-1"/>
        </w:rPr>
        <w:t xml:space="preserve">         </w:t>
      </w:r>
      <w:r w:rsidRPr="00A23672">
        <w:rPr>
          <w:b/>
          <w:bCs/>
          <w:spacing w:val="-1"/>
        </w:rPr>
        <w:t xml:space="preserve">     № </w:t>
      </w:r>
      <w:r>
        <w:rPr>
          <w:b/>
          <w:bCs/>
          <w:spacing w:val="-1"/>
        </w:rPr>
        <w:t>39/2</w:t>
      </w:r>
    </w:p>
    <w:p w:rsidR="003B2CF1" w:rsidRPr="00A23672" w:rsidRDefault="003B2CF1" w:rsidP="003B2CF1">
      <w:pPr>
        <w:shd w:val="clear" w:color="auto" w:fill="FFFFFF"/>
        <w:spacing w:line="331" w:lineRule="exact"/>
        <w:ind w:right="1382"/>
        <w:rPr>
          <w:b/>
          <w:bCs/>
          <w:spacing w:val="-1"/>
        </w:rPr>
      </w:pPr>
    </w:p>
    <w:p w:rsidR="003B2CF1" w:rsidRPr="00A23672" w:rsidRDefault="003B2CF1" w:rsidP="003B2CF1">
      <w:pPr>
        <w:shd w:val="clear" w:color="auto" w:fill="FFFFFF"/>
        <w:spacing w:line="331" w:lineRule="exact"/>
        <w:ind w:right="1382"/>
        <w:rPr>
          <w:b/>
          <w:bCs/>
          <w:spacing w:val="-1"/>
        </w:rPr>
      </w:pPr>
    </w:p>
    <w:p w:rsidR="003B2CF1" w:rsidRPr="00A23672" w:rsidRDefault="003B2CF1" w:rsidP="003B2CF1">
      <w:pPr>
        <w:shd w:val="clear" w:color="auto" w:fill="FFFFFF"/>
        <w:ind w:firstLine="0"/>
        <w:rPr>
          <w:b/>
          <w:bCs/>
          <w:spacing w:val="-2"/>
        </w:rPr>
      </w:pPr>
      <w:r w:rsidRPr="00A23672">
        <w:rPr>
          <w:b/>
          <w:bCs/>
          <w:spacing w:val="-2"/>
        </w:rPr>
        <w:t>Об утверждении отчета</w:t>
      </w:r>
    </w:p>
    <w:p w:rsidR="003B2CF1" w:rsidRPr="00A23672" w:rsidRDefault="003B2CF1" w:rsidP="003B2CF1">
      <w:pPr>
        <w:shd w:val="clear" w:color="auto" w:fill="FFFFFF"/>
        <w:ind w:firstLine="0"/>
        <w:rPr>
          <w:b/>
          <w:bCs/>
          <w:spacing w:val="-2"/>
        </w:rPr>
      </w:pPr>
      <w:r w:rsidRPr="00A23672">
        <w:rPr>
          <w:b/>
          <w:bCs/>
          <w:spacing w:val="-2"/>
        </w:rPr>
        <w:t>об исполнении бюджета Сухосолотинского</w:t>
      </w:r>
    </w:p>
    <w:p w:rsidR="003B2CF1" w:rsidRPr="00A23672" w:rsidRDefault="003B2CF1" w:rsidP="003B2CF1">
      <w:pPr>
        <w:shd w:val="clear" w:color="auto" w:fill="FFFFFF"/>
        <w:ind w:firstLine="0"/>
        <w:rPr>
          <w:b/>
          <w:bCs/>
          <w:spacing w:val="-2"/>
        </w:rPr>
      </w:pPr>
      <w:r w:rsidRPr="00A23672">
        <w:rPr>
          <w:b/>
          <w:bCs/>
          <w:spacing w:val="-2"/>
        </w:rPr>
        <w:t>сельского поселения за  1 квартал 2016  года</w:t>
      </w:r>
    </w:p>
    <w:p w:rsidR="003B2CF1" w:rsidRPr="00A23672" w:rsidRDefault="003B2CF1" w:rsidP="003B2CF1">
      <w:pPr>
        <w:shd w:val="clear" w:color="auto" w:fill="FFFFFF"/>
        <w:rPr>
          <w:b/>
          <w:bCs/>
          <w:spacing w:val="-2"/>
        </w:rPr>
      </w:pPr>
    </w:p>
    <w:p w:rsidR="003B2CF1" w:rsidRPr="00A23672" w:rsidRDefault="003B2CF1" w:rsidP="003B2CF1">
      <w:pPr>
        <w:rPr>
          <w:b/>
        </w:rPr>
      </w:pPr>
      <w:r w:rsidRPr="00A23672">
        <w:t>Руководствуясь Уставом  Сухосолотинского сельского поселения ст. 35 п. 2 и заслушав информацию  главного бухгалтера администрации Сухосолотинского сельского поселения Булгаковой С. П.  «Об утверждении отчета об исполнении бюджета Сухосолотинского сельского поселения за  1 квартал 2016 года»</w:t>
      </w:r>
      <w:r>
        <w:t>,</w:t>
      </w:r>
      <w:r w:rsidRPr="00A23672">
        <w:t xml:space="preserve"> земское собрание Сухосолотинского сельского  поселения </w:t>
      </w:r>
      <w:r w:rsidRPr="00A23672">
        <w:rPr>
          <w:b/>
        </w:rPr>
        <w:t>решило:</w:t>
      </w:r>
    </w:p>
    <w:p w:rsidR="003B2CF1" w:rsidRPr="00A23672" w:rsidRDefault="003B2CF1" w:rsidP="003B2CF1">
      <w:pPr>
        <w:rPr>
          <w:b/>
        </w:rPr>
      </w:pPr>
    </w:p>
    <w:p w:rsidR="003B2CF1" w:rsidRPr="00A23672" w:rsidRDefault="003B2CF1" w:rsidP="003B2CF1">
      <w:pPr>
        <w:widowControl/>
        <w:numPr>
          <w:ilvl w:val="0"/>
          <w:numId w:val="6"/>
        </w:numPr>
        <w:autoSpaceDE/>
        <w:autoSpaceDN/>
        <w:adjustRightInd/>
        <w:ind w:left="0" w:firstLine="709"/>
      </w:pPr>
      <w:r w:rsidRPr="00A23672">
        <w:t>Информацию главного бухгалтера администрации Сухосолотинского сельского поселения «Об утверждении отчета об исполнении бюджета Сухосолотинского сельского поселения за 1 квартал 2016 год» принять к сведению.</w:t>
      </w:r>
    </w:p>
    <w:p w:rsidR="003B2CF1" w:rsidRPr="00A23672" w:rsidRDefault="003B2CF1" w:rsidP="003B2CF1">
      <w:pPr>
        <w:ind w:firstLine="709"/>
      </w:pPr>
      <w:r w:rsidRPr="00A23672">
        <w:t>2. Утвердить отчет об исполнении бюджета Сухосолотинского сельского  поселения за1 квартал 2016 года по доходам  в сумме 615711  рублей 19 копеек и расходам в сумме 646590 рублей 23 копейки согласно приложений №1,2,3 (прилагается).</w:t>
      </w:r>
    </w:p>
    <w:p w:rsidR="003B2CF1" w:rsidRPr="00A23672" w:rsidRDefault="003B2CF1" w:rsidP="003B2CF1">
      <w:pPr>
        <w:ind w:firstLine="709"/>
      </w:pPr>
      <w:r w:rsidRPr="00A23672"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(Кошкарева Т.С).</w:t>
      </w:r>
    </w:p>
    <w:p w:rsidR="003B2CF1" w:rsidRPr="00A23672" w:rsidRDefault="003B2CF1" w:rsidP="003B2CF1">
      <w:pPr>
        <w:ind w:firstLine="709"/>
      </w:pPr>
    </w:p>
    <w:p w:rsidR="003B2CF1" w:rsidRPr="00A23672" w:rsidRDefault="003B2CF1" w:rsidP="003B2CF1"/>
    <w:p w:rsidR="003B2CF1" w:rsidRPr="00A23672" w:rsidRDefault="003B2CF1" w:rsidP="003B2CF1">
      <w:pPr>
        <w:shd w:val="clear" w:color="auto" w:fill="FFFFFF"/>
        <w:spacing w:line="274" w:lineRule="exact"/>
        <w:ind w:right="24" w:firstLine="0"/>
        <w:rPr>
          <w:b/>
        </w:rPr>
      </w:pPr>
      <w:r w:rsidRPr="00A23672">
        <w:rPr>
          <w:b/>
        </w:rPr>
        <w:t xml:space="preserve">Глава Сухосолотинского </w:t>
      </w:r>
    </w:p>
    <w:p w:rsidR="003B2CF1" w:rsidRPr="00A23672" w:rsidRDefault="003B2CF1" w:rsidP="003B2CF1">
      <w:pPr>
        <w:shd w:val="clear" w:color="auto" w:fill="FFFFFF"/>
        <w:spacing w:line="274" w:lineRule="exact"/>
        <w:ind w:right="24" w:firstLine="0"/>
        <w:jc w:val="left"/>
        <w:rPr>
          <w:b/>
        </w:rPr>
      </w:pPr>
      <w:r w:rsidRPr="00A23672">
        <w:rPr>
          <w:b/>
        </w:rPr>
        <w:t xml:space="preserve">сельского поселения                                                      </w:t>
      </w:r>
      <w:r>
        <w:rPr>
          <w:b/>
        </w:rPr>
        <w:t xml:space="preserve">             И.В.</w:t>
      </w:r>
      <w:r w:rsidRPr="00A23672">
        <w:rPr>
          <w:b/>
        </w:rPr>
        <w:t>Гутенева</w:t>
      </w:r>
    </w:p>
    <w:p w:rsidR="003B2CF1" w:rsidRPr="00A23672" w:rsidRDefault="003B2CF1" w:rsidP="003B2CF1"/>
    <w:p w:rsidR="003B2CF1" w:rsidRPr="00A23672" w:rsidRDefault="003B2CF1" w:rsidP="003B2CF1"/>
    <w:p w:rsidR="003B2CF1" w:rsidRPr="00A23672" w:rsidRDefault="003B2CF1" w:rsidP="003B2CF1">
      <w:pPr>
        <w:sectPr w:rsidR="003B2CF1" w:rsidRPr="00A23672" w:rsidSect="0040675D">
          <w:headerReference w:type="even" r:id="rId8"/>
          <w:headerReference w:type="default" r:id="rId9"/>
          <w:pgSz w:w="11909" w:h="16834"/>
          <w:pgMar w:top="851" w:right="1136" w:bottom="720" w:left="1701" w:header="720" w:footer="720" w:gutter="0"/>
          <w:cols w:space="720"/>
          <w:titlePg/>
        </w:sectPr>
      </w:pPr>
    </w:p>
    <w:p w:rsidR="003B2CF1" w:rsidRPr="00A23672" w:rsidRDefault="003B2CF1" w:rsidP="003B2CF1">
      <w:pPr>
        <w:framePr w:h="2524" w:hSpace="38" w:wrap="notBeside" w:vAnchor="text" w:hAnchor="margin" w:x="-4377" w:y="615"/>
      </w:pPr>
    </w:p>
    <w:p w:rsidR="003B2CF1" w:rsidRPr="00A23672" w:rsidRDefault="003B2CF1" w:rsidP="003B2CF1">
      <w:pPr>
        <w:framePr w:w="1" w:h="278" w:hRule="exact" w:hSpace="38" w:wrap="notBeside" w:vAnchor="text" w:hAnchor="margin" w:x="-7746" w:y="1359"/>
        <w:shd w:val="clear" w:color="auto" w:fill="FFFFFF"/>
      </w:pPr>
      <w:r w:rsidRPr="00A23672">
        <w:rPr>
          <w:spacing w:val="-7"/>
        </w:rPr>
        <w:t xml:space="preserve">Глава Сухосолотинского сельского поселения                  </w:t>
      </w:r>
    </w:p>
    <w:p w:rsidR="003B2CF1" w:rsidRPr="00A23672" w:rsidRDefault="003B2CF1" w:rsidP="003B2CF1">
      <w:pPr>
        <w:jc w:val="right"/>
      </w:pPr>
      <w:r w:rsidRPr="00A23672">
        <w:t xml:space="preserve">                                                                                             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>
        <w:rPr>
          <w:rStyle w:val="s1"/>
          <w:bCs/>
          <w:szCs w:val="28"/>
        </w:rPr>
        <w:t xml:space="preserve">                                                                            </w:t>
      </w:r>
      <w:r w:rsidRPr="00A23672">
        <w:rPr>
          <w:rStyle w:val="s1"/>
          <w:bCs/>
          <w:szCs w:val="28"/>
        </w:rPr>
        <w:t>Приложение №1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>к  решени</w:t>
      </w:r>
      <w:r>
        <w:rPr>
          <w:rStyle w:val="s1"/>
          <w:bCs/>
          <w:szCs w:val="28"/>
        </w:rPr>
        <w:t>ю</w:t>
      </w:r>
      <w:r w:rsidRPr="00A23672">
        <w:rPr>
          <w:rStyle w:val="s1"/>
          <w:bCs/>
          <w:szCs w:val="28"/>
        </w:rPr>
        <w:t xml:space="preserve"> земского собрания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«Об утверждении отчета об исполнении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>
        <w:rPr>
          <w:rStyle w:val="s1"/>
          <w:bCs/>
          <w:szCs w:val="28"/>
        </w:rPr>
        <w:t>б</w:t>
      </w:r>
      <w:r w:rsidRPr="00A23672">
        <w:rPr>
          <w:rStyle w:val="s1"/>
          <w:bCs/>
          <w:szCs w:val="28"/>
        </w:rPr>
        <w:t xml:space="preserve">юджета Сухосолотинского сельского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                                                          поселения за 1 квартал 2016 года» 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                                                            от </w:t>
      </w:r>
      <w:r>
        <w:rPr>
          <w:rStyle w:val="s1"/>
          <w:bCs/>
          <w:szCs w:val="28"/>
        </w:rPr>
        <w:t xml:space="preserve">20 мая </w:t>
      </w:r>
      <w:r w:rsidRPr="00A23672">
        <w:rPr>
          <w:rStyle w:val="s1"/>
          <w:bCs/>
          <w:szCs w:val="28"/>
        </w:rPr>
        <w:t>2016 г №</w:t>
      </w:r>
      <w:r>
        <w:rPr>
          <w:rStyle w:val="s1"/>
          <w:bCs/>
          <w:szCs w:val="28"/>
        </w:rPr>
        <w:t xml:space="preserve"> 39/2</w:t>
      </w:r>
    </w:p>
    <w:p w:rsidR="003B2CF1" w:rsidRPr="00A23672" w:rsidRDefault="003B2CF1" w:rsidP="003B2CF1">
      <w:pPr>
        <w:pStyle w:val="p1"/>
        <w:jc w:val="center"/>
        <w:rPr>
          <w:sz w:val="28"/>
          <w:szCs w:val="28"/>
        </w:rPr>
      </w:pPr>
      <w:r w:rsidRPr="00A23672">
        <w:rPr>
          <w:rStyle w:val="s1"/>
          <w:b/>
          <w:bCs/>
          <w:szCs w:val="28"/>
        </w:rPr>
        <w:t>ПОЯСНИТЕЛЬНАЯ ЗАПИСКА</w:t>
      </w:r>
      <w:r w:rsidRPr="00A23672">
        <w:rPr>
          <w:sz w:val="28"/>
          <w:szCs w:val="28"/>
        </w:rPr>
        <w:t xml:space="preserve"> </w:t>
      </w:r>
    </w:p>
    <w:p w:rsidR="003B2CF1" w:rsidRPr="00A23672" w:rsidRDefault="003B2CF1" w:rsidP="003B2CF1">
      <w:pPr>
        <w:pStyle w:val="p1"/>
        <w:jc w:val="center"/>
        <w:rPr>
          <w:sz w:val="28"/>
          <w:szCs w:val="28"/>
        </w:rPr>
      </w:pPr>
      <w:r w:rsidRPr="00A23672">
        <w:rPr>
          <w:rStyle w:val="s1"/>
          <w:b/>
          <w:bCs/>
          <w:szCs w:val="28"/>
        </w:rPr>
        <w:t>ОБ ИСПОЛНЕНИИ  БЮДЖЕТА  СУХОСОЛОТИНСКОГО СЕЛЬСКОГО ПОСЕЛЕНИЯ ЗА 1 КВАРТАЛ 2016 ГОДА</w:t>
      </w:r>
      <w:r w:rsidRPr="00A23672">
        <w:rPr>
          <w:sz w:val="28"/>
          <w:szCs w:val="28"/>
        </w:rPr>
        <w:t xml:space="preserve"> </w:t>
      </w:r>
    </w:p>
    <w:p w:rsidR="003B2CF1" w:rsidRPr="00A23672" w:rsidRDefault="003B2CF1" w:rsidP="003B2CF1">
      <w:pPr>
        <w:pStyle w:val="p1"/>
        <w:jc w:val="center"/>
        <w:rPr>
          <w:sz w:val="28"/>
          <w:szCs w:val="28"/>
        </w:rPr>
      </w:pPr>
      <w:r w:rsidRPr="00A23672">
        <w:rPr>
          <w:sz w:val="28"/>
          <w:szCs w:val="28"/>
        </w:rPr>
        <w:t xml:space="preserve"> 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      Отчет об исполнении бюджета  Сухосолотинского сельского поселения за 1 квартал 2016 года составлен в соответствии с требованиями Бюджетного кодекса Российской Федерации и Положением о бюджетном процессе в  Сухосолотинском сельском поселении, утвержденного Решением Земского собрания Сухосолотинского сельского поселения муниципального района «Ивнянский район» Белгородской области 29.12.2007 № 3/29 «Об утверждении Положения о бюджетном процессе в Сухосолотинском сельском поселении» с изменениями от 21.09.2011 г №31/3и от 08.05.2015 г №27/1.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Основные показатели бюджета  Сухосолотинского  сельского поселения на 2016 год утверждены Решением Земского собрания  Сухосолотинского сельского поселения муниципального района «Ивнянский район» Белгородской области № 36/1 от 29.12.2015 года «О бюджете Сухосолотинского сельского поселения на 2016 год».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3B2CF1" w:rsidRPr="00A23672" w:rsidRDefault="003B2CF1" w:rsidP="003B2CF1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672">
        <w:rPr>
          <w:b/>
          <w:sz w:val="28"/>
          <w:szCs w:val="28"/>
        </w:rPr>
        <w:t>ДОХОДЫ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  Доходная часть бюджета  Сухосолотинского  сельского поселения за 1 квартал  2016 года исполнена в сумме </w:t>
      </w:r>
      <w:r w:rsidRPr="00A23672">
        <w:rPr>
          <w:rStyle w:val="s2"/>
          <w:szCs w:val="28"/>
        </w:rPr>
        <w:t xml:space="preserve">615,711 </w:t>
      </w:r>
      <w:r w:rsidRPr="00A23672">
        <w:rPr>
          <w:sz w:val="28"/>
          <w:szCs w:val="28"/>
        </w:rPr>
        <w:t xml:space="preserve">тыс.рублей или 19,47 процента к утвержденному годовому плану 3162,488 тыс.руб., из них налоговые и неналоговые доходы бюджета сельского поселения были исполнены на 14,93 процента и составили 86,127 тыс.руб. (план 577,0 тыс. руб.)   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rStyle w:val="s4"/>
          <w:sz w:val="28"/>
          <w:szCs w:val="28"/>
        </w:rPr>
        <w:t>Налог на доходы физических лиц</w:t>
      </w:r>
      <w:r w:rsidRPr="00A23672">
        <w:rPr>
          <w:sz w:val="28"/>
          <w:szCs w:val="28"/>
        </w:rPr>
        <w:t>  за 1 квартал 2016 года исполнен в объеме </w:t>
      </w:r>
      <w:r w:rsidRPr="00A23672">
        <w:rPr>
          <w:rStyle w:val="s2"/>
          <w:szCs w:val="28"/>
        </w:rPr>
        <w:t>78,633  </w:t>
      </w:r>
      <w:r w:rsidRPr="00A23672">
        <w:rPr>
          <w:sz w:val="28"/>
          <w:szCs w:val="28"/>
        </w:rPr>
        <w:t xml:space="preserve">тыс.рублей или 19,86 процента годовых бюджетных назначений (план 396,00 тыс. руб.)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>Поступление в бюджет поселения </w:t>
      </w:r>
      <w:r w:rsidRPr="00A23672">
        <w:rPr>
          <w:rStyle w:val="s4"/>
          <w:sz w:val="28"/>
          <w:szCs w:val="28"/>
        </w:rPr>
        <w:t>налога на имущество физических лиц </w:t>
      </w:r>
      <w:r w:rsidRPr="00A23672">
        <w:rPr>
          <w:sz w:val="28"/>
          <w:szCs w:val="28"/>
        </w:rPr>
        <w:t xml:space="preserve"> за 1 квартал 2016 года  составило 0,281 тыс. рублей или 0,43  процента от годового плана (план 66 тыс. руб.).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rStyle w:val="s4"/>
          <w:sz w:val="28"/>
          <w:szCs w:val="28"/>
        </w:rPr>
        <w:t>Земельный налог</w:t>
      </w:r>
      <w:r w:rsidRPr="00A23672">
        <w:rPr>
          <w:sz w:val="28"/>
          <w:szCs w:val="28"/>
        </w:rPr>
        <w:t xml:space="preserve"> исполнен в размере  7,213  тыс. рублей при плановых назначениях 112 тыс. рублей, что составляет 6,44  процента.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rStyle w:val="s4"/>
          <w:sz w:val="28"/>
          <w:szCs w:val="28"/>
        </w:rPr>
        <w:t>Государственная пошлина</w:t>
      </w:r>
      <w:r w:rsidRPr="00A23672">
        <w:rPr>
          <w:sz w:val="28"/>
          <w:szCs w:val="28"/>
        </w:rPr>
        <w:t>  в 1 квартале 2016 года не поступала (план 2,0 тыс. руб.)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>Штрафы в 1 квартале 2016 года не поступали (план 1,0 тыс. руб.)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rStyle w:val="s4"/>
          <w:sz w:val="28"/>
          <w:szCs w:val="28"/>
        </w:rPr>
        <w:lastRenderedPageBreak/>
        <w:t>Безвозмездные поступления </w:t>
      </w:r>
      <w:r w:rsidRPr="00A23672">
        <w:rPr>
          <w:sz w:val="28"/>
          <w:szCs w:val="28"/>
        </w:rPr>
        <w:t xml:space="preserve">за 1 квартал 2016 года составили 529,584 тыс. рублей, что составило 20,48 процента от годовых значений (план 2585,488 тыс. руб.), в т. ч. дотации 458,516 тыс. руб., субвенции 16,068 тыс. руб.,  иные межбюджетные трансферты 55,00 тыс. руб. </w:t>
      </w:r>
    </w:p>
    <w:p w:rsidR="003B2CF1" w:rsidRPr="00A23672" w:rsidRDefault="003B2CF1" w:rsidP="003B2CF1">
      <w:pPr>
        <w:pStyle w:val="p4"/>
        <w:spacing w:before="0" w:beforeAutospacing="0" w:after="0" w:afterAutospacing="0"/>
        <w:jc w:val="both"/>
        <w:rPr>
          <w:rStyle w:val="s5"/>
          <w:sz w:val="28"/>
          <w:szCs w:val="28"/>
        </w:rPr>
      </w:pPr>
      <w:r w:rsidRPr="00A23672">
        <w:rPr>
          <w:sz w:val="28"/>
          <w:szCs w:val="28"/>
        </w:rPr>
        <w:t xml:space="preserve">  </w:t>
      </w:r>
      <w:r w:rsidRPr="00A23672">
        <w:rPr>
          <w:rStyle w:val="s5"/>
          <w:b/>
          <w:bCs/>
          <w:caps/>
          <w:sz w:val="28"/>
          <w:szCs w:val="28"/>
        </w:rPr>
        <w:t xml:space="preserve">                                          </w:t>
      </w:r>
    </w:p>
    <w:p w:rsidR="003B2CF1" w:rsidRPr="00A23672" w:rsidRDefault="003B2CF1" w:rsidP="003B2CF1">
      <w:pPr>
        <w:pStyle w:val="p4"/>
        <w:spacing w:before="0" w:beforeAutospacing="0" w:after="0" w:afterAutospacing="0"/>
        <w:jc w:val="center"/>
        <w:rPr>
          <w:rStyle w:val="s5"/>
          <w:b/>
          <w:bCs/>
          <w:caps/>
          <w:sz w:val="28"/>
          <w:szCs w:val="28"/>
        </w:rPr>
      </w:pPr>
    </w:p>
    <w:p w:rsidR="003B2CF1" w:rsidRPr="00A23672" w:rsidRDefault="003B2CF1" w:rsidP="003B2CF1">
      <w:pPr>
        <w:pStyle w:val="p4"/>
        <w:spacing w:before="0" w:beforeAutospacing="0" w:after="0" w:afterAutospacing="0"/>
        <w:jc w:val="center"/>
        <w:rPr>
          <w:rStyle w:val="s5"/>
          <w:b/>
          <w:bCs/>
          <w:caps/>
          <w:sz w:val="28"/>
          <w:szCs w:val="28"/>
        </w:rPr>
      </w:pPr>
      <w:r w:rsidRPr="00A23672">
        <w:rPr>
          <w:rStyle w:val="s5"/>
          <w:b/>
          <w:bCs/>
          <w:caps/>
          <w:sz w:val="28"/>
          <w:szCs w:val="28"/>
        </w:rPr>
        <w:t xml:space="preserve">   РАСХОДЫ</w:t>
      </w:r>
    </w:p>
    <w:p w:rsidR="003B2CF1" w:rsidRPr="00A23672" w:rsidRDefault="003B2CF1" w:rsidP="003B2CF1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Объем расходов бюджета  Сухосолотинского сельского поселения за 1 квартал  2016 года составил 646,590 тыс. рублей и исполнен на  20,36 процента от  уточненного плана года (3175,334 тыс. руб.).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rStyle w:val="s6"/>
          <w:sz w:val="28"/>
          <w:szCs w:val="28"/>
        </w:rPr>
      </w:pPr>
      <w:r w:rsidRPr="00A23672">
        <w:rPr>
          <w:rStyle w:val="s6"/>
          <w:rFonts w:ascii="Georgia" w:hAnsi="Georgia"/>
          <w:sz w:val="28"/>
          <w:szCs w:val="28"/>
        </w:rPr>
        <w:t xml:space="preserve">    Средства из федерального бюджета </w:t>
      </w:r>
      <w:r w:rsidRPr="00A23672">
        <w:rPr>
          <w:rStyle w:val="s6"/>
          <w:sz w:val="28"/>
          <w:szCs w:val="28"/>
        </w:rPr>
        <w:t>(субвенции) исполнены в объеме 24,59 процентов и составили </w:t>
      </w:r>
      <w:r w:rsidRPr="00A23672">
        <w:rPr>
          <w:sz w:val="28"/>
          <w:szCs w:val="28"/>
        </w:rPr>
        <w:t xml:space="preserve"> 16,068 </w:t>
      </w:r>
      <w:r w:rsidRPr="00A23672">
        <w:rPr>
          <w:rStyle w:val="s6"/>
          <w:sz w:val="28"/>
          <w:szCs w:val="28"/>
        </w:rPr>
        <w:t xml:space="preserve">тыс. рублей (план 65,355 тыс. руб.), в том числе: на государственную регистрацию актов гражданского состояния 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rStyle w:val="s6"/>
          <w:sz w:val="28"/>
          <w:szCs w:val="28"/>
        </w:rPr>
      </w:pPr>
      <w:r w:rsidRPr="00A23672">
        <w:rPr>
          <w:rStyle w:val="s6"/>
          <w:sz w:val="28"/>
          <w:szCs w:val="28"/>
        </w:rPr>
        <w:t>составили 0 тыс. руб., на осуществление первичного воинского учета составили 16,068 тыс. руб.</w:t>
      </w:r>
      <w:r w:rsidRPr="00A23672">
        <w:rPr>
          <w:sz w:val="28"/>
          <w:szCs w:val="28"/>
        </w:rPr>
        <w:t xml:space="preserve"> (в т. ч. содержание 1 сотрудника - заработная плата и  страховые взносы на ФОТ в сумме 16,068 тыс. руб.)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>   Общегосударственные расходы составили 441,701 тыс. рублей или  19,6  процента от годового уточненного плана (2253,600  тыс. руб.), в том числе: на содержание главы администрации – 117,582 тыс. рублей, аппарата управления– 324,119 тыс. рублей, из них: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>-содержание аппарата управления и работников администрации в части оплаты труда: фонд оплаты труда (1 муниципальный служащий (заместитель главы администрации) 3 ставки обслуживающего персонала (главный бухгалтер, инспектор-землеустроитель, инспектор), 1 ставка вспомогательного персонала (водитель) составляет по оплате труда 227,011 тыс.руб., начисления на оплату труда 43,347 тыс.руб.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По главе администрации  оплата труда составила 97,080 тыс.руб., начисления на оплату труда 20,502 тыс.руб.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>Всего расходы на оплату труда работникам администрации составили    324,091 тыс.руб., на перечисление страховых взносов 63,849 тыс. руб.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Содержание здания и административные расходы за 1 квартал 2016 года составили 34,911 тыс.руб. (сюда включены расходы по услугам связи и интернет 2,556 тыс.руб., оплата коммунальных услуг (электроснабжение) 4,00 тыс.руб., расходы на оплату работ и услуг по содержанию имущества (ремонт и обслуживание)  0,750 тыс. руб., прочие работы и услуги 27,605 тыс. руб., прочие расходы (уплата налогов) 0 тыс. руб.;  приобретены необходимые расходные материалы для нужд администрации на сумму 21,100 тыс.руб.,( ГСМ на 10,00 тыс.руб., канцтовары на 4,00 тыс.руб., хоз.товары, моющие средства на 7,100 тыс.руб.,)</w:t>
      </w:r>
    </w:p>
    <w:p w:rsidR="003B2CF1" w:rsidRPr="00A23672" w:rsidRDefault="003B2CF1" w:rsidP="003B2C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Средства резервного фонда администрации  Сухосолотинского сельского поселения за 1 квартал 2016 года использовались в сумме  6,600 на приобретение ранцевых огнетушителей, что составляет 12,22 процента от годового плана  (план 54,00 тыс. руб.).  </w:t>
      </w:r>
    </w:p>
    <w:p w:rsidR="003B2CF1" w:rsidRPr="00A23672" w:rsidRDefault="003B2CF1" w:rsidP="003B2CF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lastRenderedPageBreak/>
        <w:t xml:space="preserve"> По разделу </w:t>
      </w:r>
      <w:r w:rsidRPr="00A23672">
        <w:rPr>
          <w:rStyle w:val="s4"/>
          <w:sz w:val="28"/>
          <w:szCs w:val="28"/>
        </w:rPr>
        <w:t>«Дорожное хозяйство (дорожные фонды)»</w:t>
      </w:r>
      <w:r w:rsidRPr="00A23672">
        <w:rPr>
          <w:sz w:val="28"/>
          <w:szCs w:val="28"/>
        </w:rPr>
        <w:t>  расходы составили  1,696 тыс. руб. или 0,77 процентов от плана (220,00 тыс. руб.), в т. ч. на оплату труда по гражданско-правовым договорам 0 тыс. руб., на ремонт  бензопилы 1,696 тыс. руб.</w:t>
      </w:r>
    </w:p>
    <w:p w:rsidR="003B2CF1" w:rsidRPr="00A23672" w:rsidRDefault="003B2CF1" w:rsidP="003B2CF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  По разделу «Жилищно-коммунальное хозяйство» расходы составили 65,846 тыс. руб. или на 42,76 процента (уточненный план 153,979 тыс. руб.) от плана, в т.ч. на озеленение (приобретение кустарников и рассады цветов) 0 тыс. руб., на содержание прочих объектов благоустройства (приобретение ранцевых огнетушителей) 6,600 тыс. руб., на оплату труда по гражданско-правовым договорам 4,246 тыс. руб., на перечисление  межбюджетных трансфертов на уличное освещение 55,00 тыс. руб.</w:t>
      </w:r>
    </w:p>
    <w:p w:rsidR="003B2CF1" w:rsidRPr="00A23672" w:rsidRDefault="003B2CF1" w:rsidP="003B2CF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A23672">
        <w:rPr>
          <w:sz w:val="28"/>
          <w:szCs w:val="28"/>
        </w:rPr>
        <w:t xml:space="preserve">     По разделу «</w:t>
      </w:r>
      <w:r w:rsidRPr="00A23672">
        <w:rPr>
          <w:rStyle w:val="s4"/>
          <w:sz w:val="28"/>
          <w:szCs w:val="28"/>
        </w:rPr>
        <w:t>Культура</w:t>
      </w:r>
      <w:r w:rsidRPr="00A23672">
        <w:rPr>
          <w:sz w:val="28"/>
          <w:szCs w:val="28"/>
        </w:rPr>
        <w:t xml:space="preserve">» расходы составили 121,279 тыс. рублей или 27,88 процента от  уточненного годового плана (435,00 тыс. руб.), в т. ч. на оплату услуг связи 1,416 тыс. руб., коммунальные услуги 119,863 тыс. руб. </w:t>
      </w:r>
    </w:p>
    <w:p w:rsidR="003B2CF1" w:rsidRPr="00A23672" w:rsidRDefault="003B2CF1" w:rsidP="003B2CF1"/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/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jc w:val="right"/>
      </w:pP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lastRenderedPageBreak/>
        <w:t xml:space="preserve">                                               Приложение №2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>к   проекту решения земского собрания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right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«Об утверждении отчета об исполнении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>
        <w:rPr>
          <w:rStyle w:val="s1"/>
          <w:bCs/>
          <w:szCs w:val="28"/>
        </w:rPr>
        <w:t xml:space="preserve">                                                                  б</w:t>
      </w:r>
      <w:r w:rsidRPr="00A23672">
        <w:rPr>
          <w:rStyle w:val="s1"/>
          <w:bCs/>
          <w:szCs w:val="28"/>
        </w:rPr>
        <w:t xml:space="preserve">юджета Сухосолотинского сельского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                                                          поселения за 1 квартал 2016 года»  </w:t>
      </w:r>
    </w:p>
    <w:p w:rsidR="003B2CF1" w:rsidRPr="00A23672" w:rsidRDefault="003B2CF1" w:rsidP="003B2CF1">
      <w:pPr>
        <w:pStyle w:val="p1"/>
        <w:spacing w:before="0" w:beforeAutospacing="0" w:after="0" w:afterAutospacing="0"/>
        <w:jc w:val="center"/>
        <w:rPr>
          <w:rStyle w:val="s1"/>
          <w:bCs/>
          <w:szCs w:val="28"/>
        </w:rPr>
      </w:pPr>
      <w:r w:rsidRPr="00A23672">
        <w:rPr>
          <w:rStyle w:val="s1"/>
          <w:bCs/>
          <w:szCs w:val="28"/>
        </w:rPr>
        <w:t xml:space="preserve">                                                             от </w:t>
      </w:r>
      <w:r>
        <w:rPr>
          <w:rStyle w:val="s1"/>
          <w:bCs/>
          <w:szCs w:val="28"/>
        </w:rPr>
        <w:t xml:space="preserve">20 мая </w:t>
      </w:r>
      <w:r w:rsidRPr="00A23672">
        <w:rPr>
          <w:rStyle w:val="s1"/>
          <w:bCs/>
          <w:szCs w:val="28"/>
        </w:rPr>
        <w:t>2016 г №</w:t>
      </w:r>
      <w:r>
        <w:rPr>
          <w:rStyle w:val="s1"/>
          <w:bCs/>
          <w:szCs w:val="28"/>
        </w:rPr>
        <w:t>39/2</w:t>
      </w:r>
    </w:p>
    <w:p w:rsidR="003B2CF1" w:rsidRPr="00A23672" w:rsidRDefault="003B2CF1" w:rsidP="003B2CF1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3B2CF1" w:rsidRPr="00A23672" w:rsidRDefault="003B2CF1" w:rsidP="003B2CF1">
      <w:pPr>
        <w:pStyle w:val="ab"/>
        <w:jc w:val="center"/>
        <w:rPr>
          <w:b/>
          <w:sz w:val="28"/>
          <w:szCs w:val="28"/>
        </w:rPr>
      </w:pPr>
      <w:r w:rsidRPr="00A23672">
        <w:rPr>
          <w:b/>
          <w:sz w:val="28"/>
          <w:szCs w:val="28"/>
        </w:rPr>
        <w:t>ОТЧЕТ ОБ ИСПОЛНЕНИИ БЮДЖЕТА</w:t>
      </w:r>
    </w:p>
    <w:p w:rsidR="003B2CF1" w:rsidRPr="00A23672" w:rsidRDefault="003B2CF1" w:rsidP="003B2CF1">
      <w:pPr>
        <w:pStyle w:val="ab"/>
        <w:jc w:val="center"/>
        <w:rPr>
          <w:b/>
          <w:sz w:val="28"/>
          <w:szCs w:val="28"/>
        </w:rPr>
      </w:pPr>
      <w:r w:rsidRPr="00A23672">
        <w:rPr>
          <w:b/>
          <w:sz w:val="28"/>
          <w:szCs w:val="28"/>
        </w:rPr>
        <w:t>АДМИНИСТРАЦИИ СУХОСОЛОТИНСКОГО СЕЛЬСКОГО ПОСЕЛЕНИЯ ЗА  1 КВАРТАЛ 2016 ГОДА</w:t>
      </w:r>
    </w:p>
    <w:p w:rsidR="003B2CF1" w:rsidRPr="00A23672" w:rsidRDefault="003B2CF1" w:rsidP="003B2C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152"/>
        <w:gridCol w:w="1774"/>
        <w:gridCol w:w="1422"/>
        <w:gridCol w:w="1275"/>
      </w:tblGrid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jc w:val="center"/>
            </w:pPr>
            <w:r w:rsidRPr="00A23672">
              <w:t>Наименование показателя</w:t>
            </w:r>
          </w:p>
        </w:tc>
        <w:tc>
          <w:tcPr>
            <w:tcW w:w="1152" w:type="dxa"/>
          </w:tcPr>
          <w:p w:rsidR="003B2CF1" w:rsidRPr="00A23672" w:rsidRDefault="003B2CF1" w:rsidP="00BF010E">
            <w:r w:rsidRPr="00A23672">
              <w:t>Код по</w:t>
            </w:r>
          </w:p>
          <w:p w:rsidR="003B2CF1" w:rsidRPr="00A23672" w:rsidRDefault="003B2CF1" w:rsidP="00BF010E">
            <w:r w:rsidRPr="00A23672">
              <w:t>КОСГУ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jc w:val="center"/>
            </w:pPr>
            <w:r w:rsidRPr="00A23672">
              <w:t>Уточненный</w:t>
            </w:r>
          </w:p>
          <w:p w:rsidR="003B2CF1" w:rsidRPr="00A23672" w:rsidRDefault="003B2CF1" w:rsidP="00BF010E">
            <w:pPr>
              <w:jc w:val="center"/>
            </w:pPr>
            <w:r w:rsidRPr="00A23672">
              <w:t>план, тыс.руб.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jc w:val="center"/>
            </w:pPr>
            <w:r w:rsidRPr="00A23672">
              <w:t>Исполнено за год тыс.руб.</w:t>
            </w:r>
          </w:p>
        </w:tc>
        <w:tc>
          <w:tcPr>
            <w:tcW w:w="1275" w:type="dxa"/>
          </w:tcPr>
          <w:p w:rsidR="003B2CF1" w:rsidRPr="00A23672" w:rsidRDefault="003B2CF1" w:rsidP="00BF010E">
            <w:r w:rsidRPr="00A23672">
              <w:t>Процент</w:t>
            </w:r>
          </w:p>
          <w:p w:rsidR="003B2CF1" w:rsidRPr="00A23672" w:rsidRDefault="003B2CF1" w:rsidP="00BF010E">
            <w:r w:rsidRPr="00A23672">
              <w:t>выпол-я</w:t>
            </w:r>
          </w:p>
          <w:p w:rsidR="003B2CF1" w:rsidRPr="00A23672" w:rsidRDefault="003B2CF1" w:rsidP="00BF010E">
            <w:r w:rsidRPr="00A23672">
              <w:t xml:space="preserve">       %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jc w:val="center"/>
            </w:pPr>
            <w:r w:rsidRPr="00A23672">
              <w:t>1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jc w:val="center"/>
            </w:pPr>
            <w:r w:rsidRPr="00A23672">
              <w:t>2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jc w:val="center"/>
            </w:pPr>
            <w:r w:rsidRPr="00A23672">
              <w:t>3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jc w:val="center"/>
            </w:pPr>
            <w:r w:rsidRPr="00A23672">
              <w:t>4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jc w:val="center"/>
            </w:pPr>
            <w:r w:rsidRPr="00A23672">
              <w:t>5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jc w:val="center"/>
              <w:rPr>
                <w:b/>
                <w:i/>
              </w:rPr>
            </w:pPr>
            <w:r w:rsidRPr="00A23672">
              <w:rPr>
                <w:b/>
                <w:i/>
              </w:rPr>
              <w:t>Доходы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rPr>
                <w:i/>
              </w:rPr>
            </w:pP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3162,488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615,711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19,47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Налоговые доходы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110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576,00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86,127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14,95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Доходы от собственности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120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Доходы от оказания платных услуг (работ)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130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Суммы принудительного изъятия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140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1,0</w:t>
            </w:r>
          </w:p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-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-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Безвозмездные поступления от бюджетов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150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2585,488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529,584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20,48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в том числе:</w:t>
            </w:r>
          </w:p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поступления от других бюджетов бюджетной системы Российской Федерации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151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2585,488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529,584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20,48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Взносы на социальные нужды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160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Доходы от операций с активами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170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в том числе:</w:t>
            </w:r>
          </w:p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доходы от переоценки активов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171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доходы от реализации активов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172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чрезвычайные доходы от операций с активами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173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Прочие доходы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180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Доходы будущих периодов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100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/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jc w:val="center"/>
              <w:rPr>
                <w:b/>
                <w:i/>
              </w:rPr>
            </w:pPr>
            <w:r w:rsidRPr="00A23672">
              <w:rPr>
                <w:b/>
                <w:i/>
              </w:rPr>
              <w:t>Расходы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rPr>
                <w:b/>
                <w:i/>
              </w:rPr>
            </w:pP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3175,334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646,590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  <w:i/>
              </w:rPr>
            </w:pPr>
            <w:r w:rsidRPr="00A23672">
              <w:rPr>
                <w:b/>
                <w:i/>
              </w:rPr>
              <w:t>20,36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210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2061,915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404,007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19,88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заработная плата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211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1588,858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336,431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21,17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прочие выплаты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212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начисления на выплаты по оплате труда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213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473,057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67,576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14,28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Приобретение работ, услуг, в том числе: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220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832,546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168,732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20,27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услуги связи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221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47,100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3,972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8,43</w:t>
            </w:r>
          </w:p>
        </w:tc>
      </w:tr>
      <w:tr w:rsidR="003B2CF1" w:rsidRPr="00A23672" w:rsidTr="00BF010E">
        <w:trPr>
          <w:trHeight w:val="365"/>
        </w:trPr>
        <w:tc>
          <w:tcPr>
            <w:tcW w:w="4124" w:type="dxa"/>
          </w:tcPr>
          <w:p w:rsidR="003B2CF1" w:rsidRPr="00A23672" w:rsidRDefault="003B2CF1" w:rsidP="00BF010E">
            <w:r w:rsidRPr="00A23672">
              <w:t>транспортные услуги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222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коммунальные услуги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223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353,700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123,863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35,02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арендная плата за пользование имуществом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224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работы, услуги по содержанию имущества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225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272,300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2,446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0,90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прочие работы, услуги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226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</w:pPr>
            <w:r w:rsidRPr="00A23672">
              <w:t>159,446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</w:pPr>
            <w:r w:rsidRPr="00A23672">
              <w:t>38,451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</w:pPr>
            <w:r w:rsidRPr="00A23672">
              <w:t>24,12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Перечисления другим бюджетам бюджетной системы РФ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251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93,133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55,00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59,06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rPr>
                <w:b/>
              </w:rPr>
              <w:t>Расходы по операциям с активами</w:t>
            </w:r>
            <w:r w:rsidRPr="00A23672">
              <w:t>, в том числе: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270</w:t>
            </w:r>
          </w:p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амортизация основных средств и нематериальных активов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271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расходование материальных запасов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272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чрезвычайные расходы по операциям с активами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273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Прочие расходы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290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92,300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2,249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0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rPr>
                <w:b/>
              </w:rPr>
              <w:t>Чистое поступление основных средств</w:t>
            </w:r>
            <w:r w:rsidRPr="00A23672">
              <w:t>, в том числе:</w:t>
            </w:r>
          </w:p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увеличение стоимости основных средств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310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rPr>
                <w:b/>
              </w:rPr>
            </w:pPr>
          </w:p>
        </w:tc>
        <w:tc>
          <w:tcPr>
            <w:tcW w:w="1422" w:type="dxa"/>
          </w:tcPr>
          <w:p w:rsidR="003B2CF1" w:rsidRPr="00A23672" w:rsidRDefault="003B2CF1" w:rsidP="00BF010E">
            <w:pPr>
              <w:rPr>
                <w:b/>
              </w:rPr>
            </w:pPr>
          </w:p>
        </w:tc>
        <w:tc>
          <w:tcPr>
            <w:tcW w:w="1275" w:type="dxa"/>
          </w:tcPr>
          <w:p w:rsidR="003B2CF1" w:rsidRPr="00A23672" w:rsidRDefault="003B2CF1" w:rsidP="00BF010E">
            <w:pPr>
              <w:rPr>
                <w:b/>
              </w:rPr>
            </w:pP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>уменьшение стоимости основных средств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t>410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 xml:space="preserve">Чистое поступление материальных запасов, </w:t>
            </w:r>
            <w:r w:rsidRPr="00A23672">
              <w:t>в том числе:</w:t>
            </w:r>
          </w:p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  <w:r w:rsidRPr="00A23672">
              <w:rPr>
                <w:b/>
              </w:rPr>
              <w:t>увеличение стоимости материальных запасов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340</w:t>
            </w:r>
          </w:p>
        </w:tc>
        <w:tc>
          <w:tcPr>
            <w:tcW w:w="1774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95,440</w:t>
            </w:r>
          </w:p>
        </w:tc>
        <w:tc>
          <w:tcPr>
            <w:tcW w:w="1422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21,100</w:t>
            </w:r>
          </w:p>
        </w:tc>
        <w:tc>
          <w:tcPr>
            <w:tcW w:w="1275" w:type="dxa"/>
          </w:tcPr>
          <w:p w:rsidR="003B2CF1" w:rsidRPr="00A23672" w:rsidRDefault="003B2CF1" w:rsidP="00BF010E">
            <w:pPr>
              <w:ind w:firstLine="0"/>
              <w:rPr>
                <w:b/>
              </w:rPr>
            </w:pPr>
            <w:r w:rsidRPr="00A23672">
              <w:rPr>
                <w:b/>
              </w:rPr>
              <w:t>22,11</w:t>
            </w:r>
          </w:p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r w:rsidRPr="00A23672">
              <w:t xml:space="preserve">уменьшение стоимости </w:t>
            </w:r>
            <w:r w:rsidRPr="00A23672">
              <w:lastRenderedPageBreak/>
              <w:t>материальных запасов</w:t>
            </w:r>
          </w:p>
        </w:tc>
        <w:tc>
          <w:tcPr>
            <w:tcW w:w="1152" w:type="dxa"/>
          </w:tcPr>
          <w:p w:rsidR="003B2CF1" w:rsidRPr="00A23672" w:rsidRDefault="003B2CF1" w:rsidP="00BF010E">
            <w:pPr>
              <w:ind w:firstLine="0"/>
            </w:pPr>
            <w:r w:rsidRPr="00A23672">
              <w:lastRenderedPageBreak/>
              <w:t>440</w:t>
            </w:r>
          </w:p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  <w:tr w:rsidR="003B2CF1" w:rsidRPr="00A23672" w:rsidTr="00BF010E">
        <w:tc>
          <w:tcPr>
            <w:tcW w:w="4124" w:type="dxa"/>
          </w:tcPr>
          <w:p w:rsidR="003B2CF1" w:rsidRPr="00A23672" w:rsidRDefault="003B2CF1" w:rsidP="00BF010E">
            <w:pPr>
              <w:rPr>
                <w:b/>
              </w:rPr>
            </w:pPr>
          </w:p>
        </w:tc>
        <w:tc>
          <w:tcPr>
            <w:tcW w:w="1152" w:type="dxa"/>
          </w:tcPr>
          <w:p w:rsidR="003B2CF1" w:rsidRPr="00A23672" w:rsidRDefault="003B2CF1" w:rsidP="00BF010E"/>
        </w:tc>
        <w:tc>
          <w:tcPr>
            <w:tcW w:w="1774" w:type="dxa"/>
          </w:tcPr>
          <w:p w:rsidR="003B2CF1" w:rsidRPr="00A23672" w:rsidRDefault="003B2CF1" w:rsidP="00BF010E"/>
        </w:tc>
        <w:tc>
          <w:tcPr>
            <w:tcW w:w="1422" w:type="dxa"/>
          </w:tcPr>
          <w:p w:rsidR="003B2CF1" w:rsidRPr="00A23672" w:rsidRDefault="003B2CF1" w:rsidP="00BF010E"/>
        </w:tc>
        <w:tc>
          <w:tcPr>
            <w:tcW w:w="1275" w:type="dxa"/>
          </w:tcPr>
          <w:p w:rsidR="003B2CF1" w:rsidRPr="00A23672" w:rsidRDefault="003B2CF1" w:rsidP="00BF010E"/>
        </w:tc>
      </w:tr>
    </w:tbl>
    <w:p w:rsidR="003B2CF1" w:rsidRPr="00A23672" w:rsidRDefault="003B2CF1" w:rsidP="003B2CF1">
      <w:pPr>
        <w:jc w:val="right"/>
      </w:pPr>
    </w:p>
    <w:p w:rsidR="003B2CF1" w:rsidRPr="00A23672" w:rsidRDefault="003B2CF1" w:rsidP="003B2CF1"/>
    <w:p w:rsidR="003B2CF1" w:rsidRPr="00A23672" w:rsidRDefault="003B2CF1" w:rsidP="003B2CF1"/>
    <w:p w:rsidR="003B2CF1" w:rsidRPr="00A23672" w:rsidRDefault="003B2CF1" w:rsidP="003B2CF1"/>
    <w:p w:rsidR="003B2CF1" w:rsidRDefault="003B2CF1" w:rsidP="003B2CF1">
      <w:pPr>
        <w:ind w:firstLine="0"/>
      </w:pPr>
    </w:p>
    <w:p w:rsidR="003B2CF1" w:rsidRDefault="003B2CF1" w:rsidP="003B2CF1">
      <w:pPr>
        <w:ind w:firstLine="0"/>
      </w:pPr>
    </w:p>
    <w:p w:rsidR="00853529" w:rsidRPr="003B2CF1" w:rsidRDefault="00BB287B" w:rsidP="003B2CF1">
      <w:bookmarkStart w:id="0" w:name="_GoBack"/>
      <w:bookmarkEnd w:id="0"/>
    </w:p>
    <w:sectPr w:rsidR="00853529" w:rsidRPr="003B2CF1" w:rsidSect="00CC134A">
      <w:headerReference w:type="even" r:id="rId10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7B" w:rsidRDefault="00BB287B">
      <w:r>
        <w:separator/>
      </w:r>
    </w:p>
  </w:endnote>
  <w:endnote w:type="continuationSeparator" w:id="0">
    <w:p w:rsidR="00BB287B" w:rsidRDefault="00BB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7B" w:rsidRDefault="00BB287B">
      <w:r>
        <w:separator/>
      </w:r>
    </w:p>
  </w:footnote>
  <w:footnote w:type="continuationSeparator" w:id="0">
    <w:p w:rsidR="00BB287B" w:rsidRDefault="00BB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1" w:rsidRDefault="003B2CF1" w:rsidP="00AE32A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2CF1" w:rsidRDefault="003B2C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F1" w:rsidRDefault="003B2CF1" w:rsidP="00AE32A9">
    <w:pPr>
      <w:pStyle w:val="ab"/>
      <w:framePr w:wrap="around" w:vAnchor="text" w:hAnchor="margin" w:xAlign="center" w:y="1"/>
      <w:rPr>
        <w:rStyle w:val="ad"/>
      </w:rPr>
    </w:pPr>
  </w:p>
  <w:p w:rsidR="003B2CF1" w:rsidRDefault="003B2CF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BB28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11197D"/>
    <w:rsid w:val="0014705D"/>
    <w:rsid w:val="00216087"/>
    <w:rsid w:val="00246DFD"/>
    <w:rsid w:val="00315E71"/>
    <w:rsid w:val="00385B51"/>
    <w:rsid w:val="003B2CF1"/>
    <w:rsid w:val="00404472"/>
    <w:rsid w:val="0041281C"/>
    <w:rsid w:val="004501F5"/>
    <w:rsid w:val="005C6E3A"/>
    <w:rsid w:val="006F00F5"/>
    <w:rsid w:val="00756EFB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16</cp:revision>
  <dcterms:created xsi:type="dcterms:W3CDTF">2017-04-13T12:05:00Z</dcterms:created>
  <dcterms:modified xsi:type="dcterms:W3CDTF">2017-04-17T12:11:00Z</dcterms:modified>
</cp:coreProperties>
</file>