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C1" w:rsidRPr="00743696" w:rsidRDefault="00E730C1" w:rsidP="00E730C1">
      <w:pPr>
        <w:jc w:val="center"/>
        <w:rPr>
          <w:b/>
        </w:rPr>
      </w:pPr>
      <w:bookmarkStart w:id="0" w:name="_GoBack"/>
      <w:bookmarkEnd w:id="0"/>
      <w:r w:rsidRPr="00743696">
        <w:rPr>
          <w:b/>
        </w:rPr>
        <w:t xml:space="preserve">Р О С </w:t>
      </w:r>
      <w:proofErr w:type="spellStart"/>
      <w:r w:rsidRPr="00743696">
        <w:rPr>
          <w:b/>
        </w:rPr>
        <w:t>С</w:t>
      </w:r>
      <w:proofErr w:type="spellEnd"/>
      <w:r w:rsidRPr="00743696">
        <w:rPr>
          <w:b/>
        </w:rPr>
        <w:t xml:space="preserve"> И Й С К А Я    Ф Е Д Е Р А Ц И Я</w:t>
      </w:r>
    </w:p>
    <w:p w:rsidR="00E730C1" w:rsidRPr="00743696" w:rsidRDefault="00E730C1" w:rsidP="00E730C1">
      <w:pPr>
        <w:jc w:val="center"/>
        <w:rPr>
          <w:b/>
        </w:rPr>
      </w:pPr>
      <w:r w:rsidRPr="00743696">
        <w:rPr>
          <w:b/>
        </w:rPr>
        <w:t xml:space="preserve">Б Е Л Г О Р О Д С К А </w:t>
      </w:r>
      <w:proofErr w:type="gramStart"/>
      <w:r w:rsidRPr="00743696">
        <w:rPr>
          <w:b/>
        </w:rPr>
        <w:t>Я  О</w:t>
      </w:r>
      <w:proofErr w:type="gramEnd"/>
      <w:r w:rsidRPr="00743696">
        <w:rPr>
          <w:b/>
        </w:rPr>
        <w:t xml:space="preserve"> Б Л А С Т Ь </w:t>
      </w:r>
    </w:p>
    <w:p w:rsidR="00E730C1" w:rsidRPr="00743696" w:rsidRDefault="00E730C1" w:rsidP="00E730C1">
      <w:pPr>
        <w:jc w:val="center"/>
        <w:rPr>
          <w:b/>
        </w:rPr>
      </w:pPr>
      <w:proofErr w:type="gramStart"/>
      <w:r w:rsidRPr="00743696">
        <w:rPr>
          <w:b/>
        </w:rPr>
        <w:t>МУНИЦИПАЛЬНЫЙ  РАЙОН</w:t>
      </w:r>
      <w:proofErr w:type="gramEnd"/>
      <w:r w:rsidRPr="00743696">
        <w:rPr>
          <w:b/>
        </w:rPr>
        <w:t xml:space="preserve"> «ИВНЯНСКИЙ РАЙОН»</w:t>
      </w:r>
    </w:p>
    <w:p w:rsidR="00E730C1" w:rsidRPr="00743696" w:rsidRDefault="00E730C1" w:rsidP="00E730C1">
      <w:pPr>
        <w:rPr>
          <w:b/>
        </w:rPr>
      </w:pPr>
    </w:p>
    <w:p w:rsidR="00E730C1" w:rsidRPr="00743696" w:rsidRDefault="00E730C1" w:rsidP="00E730C1">
      <w:pPr>
        <w:jc w:val="center"/>
        <w:rPr>
          <w:b/>
        </w:rPr>
      </w:pPr>
      <w:r w:rsidRPr="00743696">
        <w:rPr>
          <w:b/>
          <w:noProof/>
        </w:rPr>
        <w:drawing>
          <wp:inline distT="0" distB="0" distL="0" distR="0" wp14:anchorId="4D9F72A9" wp14:editId="78FE9F3F">
            <wp:extent cx="714375" cy="762000"/>
            <wp:effectExtent l="0" t="0" r="9525" b="0"/>
            <wp:docPr id="24" name="Рисунок 2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C1" w:rsidRPr="00743696" w:rsidRDefault="00E730C1" w:rsidP="00E730C1">
      <w:pPr>
        <w:jc w:val="center"/>
        <w:rPr>
          <w:b/>
        </w:rPr>
      </w:pPr>
      <w:r w:rsidRPr="00743696">
        <w:rPr>
          <w:b/>
        </w:rPr>
        <w:t xml:space="preserve">   ЗЕМСКОЕ СОБРАНИЕ </w:t>
      </w:r>
    </w:p>
    <w:p w:rsidR="00E730C1" w:rsidRPr="00743696" w:rsidRDefault="00E730C1" w:rsidP="00E730C1">
      <w:pPr>
        <w:jc w:val="center"/>
        <w:rPr>
          <w:b/>
        </w:rPr>
      </w:pPr>
      <w:r w:rsidRPr="00743696">
        <w:rPr>
          <w:b/>
        </w:rPr>
        <w:t xml:space="preserve"> СУХОСОЛОТИНСКОГО СЕЛЬСКОГО ПОСЕЛЕНИЯ </w:t>
      </w:r>
    </w:p>
    <w:p w:rsidR="00E730C1" w:rsidRPr="00743696" w:rsidRDefault="00E730C1" w:rsidP="00E730C1">
      <w:pPr>
        <w:ind w:left="1416"/>
        <w:outlineLvl w:val="0"/>
        <w:rPr>
          <w:b/>
          <w:bCs/>
        </w:rPr>
      </w:pPr>
      <w:r w:rsidRPr="00743696">
        <w:rPr>
          <w:b/>
          <w:bCs/>
        </w:rPr>
        <w:t xml:space="preserve">                            </w:t>
      </w:r>
    </w:p>
    <w:p w:rsidR="00E730C1" w:rsidRDefault="00E730C1" w:rsidP="00E730C1">
      <w:pPr>
        <w:ind w:left="1416"/>
        <w:outlineLvl w:val="0"/>
        <w:rPr>
          <w:b/>
          <w:bCs/>
        </w:rPr>
      </w:pPr>
      <w:r w:rsidRPr="00743696">
        <w:rPr>
          <w:b/>
          <w:bCs/>
        </w:rPr>
        <w:t xml:space="preserve">          </w:t>
      </w:r>
      <w:r>
        <w:rPr>
          <w:b/>
          <w:bCs/>
        </w:rPr>
        <w:t xml:space="preserve">                   </w:t>
      </w:r>
      <w:r w:rsidRPr="00743696">
        <w:rPr>
          <w:b/>
          <w:bCs/>
        </w:rPr>
        <w:t>РЕШЕНИЕ</w:t>
      </w:r>
    </w:p>
    <w:p w:rsidR="00E730C1" w:rsidRDefault="00E730C1" w:rsidP="00E730C1">
      <w:pPr>
        <w:ind w:left="1416"/>
        <w:outlineLvl w:val="0"/>
        <w:rPr>
          <w:b/>
          <w:bCs/>
        </w:rPr>
      </w:pPr>
      <w:r>
        <w:rPr>
          <w:b/>
          <w:bCs/>
        </w:rPr>
        <w:t xml:space="preserve">                         с. Сухосолотино</w:t>
      </w:r>
    </w:p>
    <w:p w:rsidR="00E730C1" w:rsidRPr="00743696" w:rsidRDefault="00E730C1" w:rsidP="00E730C1">
      <w:pPr>
        <w:ind w:left="1416"/>
        <w:outlineLvl w:val="0"/>
        <w:rPr>
          <w:b/>
          <w:bCs/>
        </w:rPr>
      </w:pPr>
    </w:p>
    <w:p w:rsidR="00E730C1" w:rsidRPr="00743696" w:rsidRDefault="00E730C1" w:rsidP="00E730C1">
      <w:pPr>
        <w:shd w:val="clear" w:color="auto" w:fill="FFFFFF"/>
        <w:spacing w:line="331" w:lineRule="exact"/>
        <w:ind w:firstLine="0"/>
        <w:rPr>
          <w:b/>
          <w:bCs/>
          <w:spacing w:val="-1"/>
        </w:rPr>
      </w:pPr>
      <w:r>
        <w:rPr>
          <w:b/>
          <w:bCs/>
          <w:spacing w:val="-1"/>
        </w:rPr>
        <w:t>26 августа</w:t>
      </w:r>
      <w:r w:rsidRPr="00743696">
        <w:rPr>
          <w:b/>
          <w:bCs/>
          <w:spacing w:val="-1"/>
        </w:rPr>
        <w:t xml:space="preserve"> </w:t>
      </w:r>
      <w:proofErr w:type="gramStart"/>
      <w:r w:rsidRPr="00743696">
        <w:rPr>
          <w:b/>
          <w:bCs/>
          <w:spacing w:val="-1"/>
        </w:rPr>
        <w:t>2016  года</w:t>
      </w:r>
      <w:proofErr w:type="gramEnd"/>
      <w:r w:rsidRPr="00743696">
        <w:rPr>
          <w:b/>
          <w:bCs/>
          <w:spacing w:val="-1"/>
        </w:rPr>
        <w:t xml:space="preserve">                                                                       № </w:t>
      </w:r>
      <w:r>
        <w:rPr>
          <w:b/>
          <w:bCs/>
          <w:spacing w:val="-1"/>
        </w:rPr>
        <w:t>41/6</w:t>
      </w:r>
    </w:p>
    <w:p w:rsidR="00E730C1" w:rsidRDefault="00E730C1" w:rsidP="00E730C1">
      <w:pPr>
        <w:shd w:val="clear" w:color="auto" w:fill="FFFFFF"/>
        <w:jc w:val="left"/>
        <w:rPr>
          <w:b/>
          <w:bCs/>
          <w:spacing w:val="-1"/>
        </w:rPr>
      </w:pPr>
    </w:p>
    <w:p w:rsidR="00E730C1" w:rsidRDefault="00E730C1" w:rsidP="00E730C1">
      <w:pPr>
        <w:shd w:val="clear" w:color="auto" w:fill="FFFFFF"/>
        <w:jc w:val="left"/>
        <w:rPr>
          <w:b/>
          <w:bCs/>
          <w:spacing w:val="-1"/>
        </w:rPr>
      </w:pPr>
    </w:p>
    <w:p w:rsidR="00E730C1" w:rsidRDefault="00E730C1" w:rsidP="00E730C1">
      <w:pPr>
        <w:shd w:val="clear" w:color="auto" w:fill="FFFFFF"/>
        <w:jc w:val="left"/>
        <w:rPr>
          <w:b/>
          <w:bCs/>
          <w:spacing w:val="-1"/>
        </w:rPr>
      </w:pPr>
    </w:p>
    <w:p w:rsidR="00E730C1" w:rsidRPr="00743696" w:rsidRDefault="00E730C1" w:rsidP="00E730C1">
      <w:pPr>
        <w:shd w:val="clear" w:color="auto" w:fill="FFFFFF"/>
        <w:ind w:firstLine="0"/>
        <w:jc w:val="left"/>
        <w:rPr>
          <w:b/>
          <w:bCs/>
          <w:spacing w:val="-2"/>
        </w:rPr>
      </w:pPr>
      <w:r w:rsidRPr="00743696">
        <w:rPr>
          <w:b/>
          <w:bCs/>
          <w:spacing w:val="-2"/>
        </w:rPr>
        <w:t>Об утверждении отчета</w:t>
      </w:r>
    </w:p>
    <w:p w:rsidR="00E730C1" w:rsidRPr="00743696" w:rsidRDefault="00E730C1" w:rsidP="00E730C1">
      <w:pPr>
        <w:shd w:val="clear" w:color="auto" w:fill="FFFFFF"/>
        <w:ind w:firstLine="0"/>
        <w:rPr>
          <w:b/>
          <w:bCs/>
          <w:spacing w:val="-2"/>
        </w:rPr>
      </w:pPr>
      <w:r w:rsidRPr="00743696">
        <w:rPr>
          <w:b/>
          <w:bCs/>
          <w:spacing w:val="-2"/>
        </w:rPr>
        <w:t>об исполнении бюджета Сухосолотинского</w:t>
      </w:r>
    </w:p>
    <w:p w:rsidR="00E730C1" w:rsidRPr="00743696" w:rsidRDefault="00E730C1" w:rsidP="00E730C1">
      <w:pPr>
        <w:shd w:val="clear" w:color="auto" w:fill="FFFFFF"/>
        <w:ind w:firstLine="0"/>
        <w:rPr>
          <w:b/>
          <w:bCs/>
          <w:spacing w:val="-2"/>
        </w:rPr>
      </w:pPr>
      <w:r w:rsidRPr="00743696">
        <w:rPr>
          <w:b/>
          <w:bCs/>
          <w:spacing w:val="-2"/>
        </w:rPr>
        <w:t xml:space="preserve">сельского поселения </w:t>
      </w:r>
      <w:proofErr w:type="gramStart"/>
      <w:r w:rsidRPr="00743696">
        <w:rPr>
          <w:b/>
          <w:bCs/>
          <w:spacing w:val="-2"/>
        </w:rPr>
        <w:t>за  1</w:t>
      </w:r>
      <w:proofErr w:type="gramEnd"/>
      <w:r w:rsidRPr="00743696">
        <w:rPr>
          <w:b/>
          <w:bCs/>
          <w:spacing w:val="-2"/>
        </w:rPr>
        <w:t xml:space="preserve"> полугодие  2016  года</w:t>
      </w:r>
    </w:p>
    <w:p w:rsidR="00E730C1" w:rsidRPr="00743696" w:rsidRDefault="00E730C1" w:rsidP="00E730C1">
      <w:pPr>
        <w:shd w:val="clear" w:color="auto" w:fill="FFFFFF"/>
        <w:rPr>
          <w:b/>
          <w:bCs/>
          <w:spacing w:val="-2"/>
        </w:rPr>
      </w:pPr>
    </w:p>
    <w:p w:rsidR="00E730C1" w:rsidRPr="008A4D8F" w:rsidRDefault="00E730C1" w:rsidP="00E730C1">
      <w:pPr>
        <w:rPr>
          <w:b/>
        </w:rPr>
      </w:pPr>
      <w:r w:rsidRPr="008A4D8F">
        <w:t xml:space="preserve">Руководствуясь </w:t>
      </w:r>
      <w:proofErr w:type="gramStart"/>
      <w:r w:rsidRPr="008A4D8F">
        <w:t>Уставом  Сухосолотинского</w:t>
      </w:r>
      <w:proofErr w:type="gramEnd"/>
      <w:r w:rsidRPr="008A4D8F">
        <w:t xml:space="preserve"> сельского поселения ст. 35 п. 2 и заслушав информацию  главного бухгалтера администрации Сухосолотинского сельского поселения Булгаковой С. П.  «Об утверждении отчета об исполнении бюджета Сухосолотинского сельского поселения </w:t>
      </w:r>
      <w:proofErr w:type="gramStart"/>
      <w:r w:rsidRPr="008A4D8F">
        <w:t xml:space="preserve">за  </w:t>
      </w:r>
      <w:r>
        <w:t>1</w:t>
      </w:r>
      <w:proofErr w:type="gramEnd"/>
      <w:r>
        <w:t xml:space="preserve"> полугодие </w:t>
      </w:r>
      <w:r w:rsidRPr="008A4D8F">
        <w:t>201</w:t>
      </w:r>
      <w:r>
        <w:t>6</w:t>
      </w:r>
      <w:r w:rsidRPr="008A4D8F">
        <w:t xml:space="preserve"> год</w:t>
      </w:r>
      <w:r>
        <w:t>а</w:t>
      </w:r>
      <w:r w:rsidRPr="008A4D8F">
        <w:t xml:space="preserve">» земское собрание Сухосолотинского сельского  поселения </w:t>
      </w:r>
      <w:r w:rsidRPr="008A4D8F">
        <w:rPr>
          <w:b/>
        </w:rPr>
        <w:t>решило:</w:t>
      </w:r>
    </w:p>
    <w:p w:rsidR="00E730C1" w:rsidRPr="008A4D8F" w:rsidRDefault="00E730C1" w:rsidP="00E730C1">
      <w:pPr>
        <w:ind w:firstLine="708"/>
      </w:pPr>
      <w:r>
        <w:t xml:space="preserve">1. </w:t>
      </w:r>
      <w:r w:rsidRPr="008A4D8F">
        <w:t>Информацию главного бухгалтера администрации Сухосол</w:t>
      </w:r>
      <w:r>
        <w:t>отинского сельского поселения «</w:t>
      </w:r>
      <w:r w:rsidRPr="008A4D8F">
        <w:t>Об утверждении отчета об исполнении бюджета Сухосолотинского сельского поселения за</w:t>
      </w:r>
      <w:r>
        <w:t xml:space="preserve"> 1 полугодие </w:t>
      </w:r>
      <w:r w:rsidRPr="008A4D8F">
        <w:t>201</w:t>
      </w:r>
      <w:r>
        <w:t>6</w:t>
      </w:r>
      <w:r w:rsidRPr="008A4D8F">
        <w:t xml:space="preserve"> год» принять к сведению.</w:t>
      </w:r>
    </w:p>
    <w:p w:rsidR="00E730C1" w:rsidRPr="008A4D8F" w:rsidRDefault="00E730C1" w:rsidP="00E730C1">
      <w:pPr>
        <w:ind w:firstLine="709"/>
      </w:pPr>
      <w:r w:rsidRPr="008A4D8F">
        <w:t xml:space="preserve">2. Утвердить отчет об исполнении бюджета Сухосолотинского </w:t>
      </w:r>
      <w:proofErr w:type="gramStart"/>
      <w:r w:rsidRPr="008A4D8F">
        <w:t xml:space="preserve">сельского </w:t>
      </w:r>
      <w:r>
        <w:t xml:space="preserve"> </w:t>
      </w:r>
      <w:r w:rsidRPr="008A4D8F">
        <w:t>поселения</w:t>
      </w:r>
      <w:proofErr w:type="gramEnd"/>
      <w:r w:rsidRPr="008A4D8F">
        <w:t xml:space="preserve"> за</w:t>
      </w:r>
      <w:r>
        <w:t xml:space="preserve"> 1 полугодие  </w:t>
      </w:r>
      <w:r w:rsidRPr="008A4D8F">
        <w:t>201</w:t>
      </w:r>
      <w:r>
        <w:t>6</w:t>
      </w:r>
      <w:r w:rsidRPr="008A4D8F">
        <w:t xml:space="preserve"> год</w:t>
      </w:r>
      <w:r>
        <w:t>а</w:t>
      </w:r>
      <w:r w:rsidRPr="008A4D8F">
        <w:t xml:space="preserve"> по доходам  в сумме </w:t>
      </w:r>
      <w:r>
        <w:t xml:space="preserve">1502253  </w:t>
      </w:r>
      <w:r w:rsidRPr="008A4D8F">
        <w:t>рубл</w:t>
      </w:r>
      <w:r>
        <w:t>я</w:t>
      </w:r>
      <w:r w:rsidRPr="008A4D8F">
        <w:t xml:space="preserve"> </w:t>
      </w:r>
      <w:r>
        <w:t xml:space="preserve">87 </w:t>
      </w:r>
      <w:r w:rsidRPr="008A4D8F">
        <w:t>копе</w:t>
      </w:r>
      <w:r>
        <w:t xml:space="preserve">ек </w:t>
      </w:r>
      <w:r w:rsidRPr="008A4D8F">
        <w:t xml:space="preserve">и расходам в сумме </w:t>
      </w:r>
      <w:r>
        <w:t>1451202</w:t>
      </w:r>
      <w:r w:rsidRPr="008A4D8F">
        <w:t xml:space="preserve"> рубл</w:t>
      </w:r>
      <w:r>
        <w:t xml:space="preserve">я 13 </w:t>
      </w:r>
      <w:r w:rsidRPr="008A4D8F">
        <w:t>копе</w:t>
      </w:r>
      <w:r>
        <w:t xml:space="preserve">ек </w:t>
      </w:r>
      <w:r w:rsidRPr="008A4D8F">
        <w:t>согласно приложений №1,2</w:t>
      </w:r>
      <w:r>
        <w:t>,3</w:t>
      </w:r>
      <w:r w:rsidRPr="008A4D8F">
        <w:t xml:space="preserve"> (прилагается).</w:t>
      </w:r>
    </w:p>
    <w:p w:rsidR="00E730C1" w:rsidRPr="008A4D8F" w:rsidRDefault="00E730C1" w:rsidP="00E730C1">
      <w:pPr>
        <w:ind w:firstLine="709"/>
      </w:pPr>
      <w:r w:rsidRPr="008A4D8F">
        <w:t>3.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8A4D8F">
        <w:t>Кошкарева</w:t>
      </w:r>
      <w:proofErr w:type="spellEnd"/>
      <w:r w:rsidRPr="008A4D8F">
        <w:t xml:space="preserve"> Т.С).</w:t>
      </w:r>
    </w:p>
    <w:p w:rsidR="00E730C1" w:rsidRPr="008A4D8F" w:rsidRDefault="00E730C1" w:rsidP="00E730C1">
      <w:pPr>
        <w:ind w:firstLine="709"/>
      </w:pPr>
    </w:p>
    <w:p w:rsidR="00E730C1" w:rsidRPr="008A4D8F" w:rsidRDefault="00E730C1" w:rsidP="00E730C1"/>
    <w:p w:rsidR="00E730C1" w:rsidRDefault="00E730C1" w:rsidP="00E730C1">
      <w:pPr>
        <w:shd w:val="clear" w:color="auto" w:fill="FFFFFF"/>
        <w:spacing w:line="274" w:lineRule="exact"/>
        <w:ind w:right="24" w:firstLine="0"/>
        <w:rPr>
          <w:b/>
        </w:rPr>
      </w:pPr>
      <w:r w:rsidRPr="008A4D8F">
        <w:rPr>
          <w:b/>
        </w:rPr>
        <w:t xml:space="preserve">Глава Сухосолотинского </w:t>
      </w:r>
    </w:p>
    <w:p w:rsidR="00E730C1" w:rsidRPr="008A4D8F" w:rsidRDefault="00E730C1" w:rsidP="00E730C1">
      <w:pPr>
        <w:shd w:val="clear" w:color="auto" w:fill="FFFFFF"/>
        <w:spacing w:line="274" w:lineRule="exact"/>
        <w:ind w:right="24" w:firstLine="0"/>
        <w:rPr>
          <w:b/>
        </w:rPr>
      </w:pPr>
      <w:r w:rsidRPr="008A4D8F">
        <w:rPr>
          <w:b/>
        </w:rPr>
        <w:t>сельск</w:t>
      </w:r>
      <w:r>
        <w:rPr>
          <w:b/>
        </w:rPr>
        <w:t xml:space="preserve">ого поселения     </w:t>
      </w:r>
      <w:r w:rsidRPr="008A4D8F">
        <w:rPr>
          <w:b/>
        </w:rPr>
        <w:t xml:space="preserve">       </w:t>
      </w:r>
      <w:r>
        <w:rPr>
          <w:b/>
        </w:rPr>
        <w:t xml:space="preserve">                                                   </w:t>
      </w:r>
      <w:r w:rsidRPr="008A4D8F">
        <w:rPr>
          <w:b/>
        </w:rPr>
        <w:t xml:space="preserve">   И.</w:t>
      </w:r>
      <w:r>
        <w:rPr>
          <w:b/>
        </w:rPr>
        <w:t>В.</w:t>
      </w:r>
      <w:r w:rsidRPr="008A4D8F">
        <w:rPr>
          <w:b/>
        </w:rPr>
        <w:t xml:space="preserve"> </w:t>
      </w:r>
      <w:proofErr w:type="spellStart"/>
      <w:r w:rsidRPr="008A4D8F">
        <w:rPr>
          <w:b/>
        </w:rPr>
        <w:t>Гутенева</w:t>
      </w:r>
      <w:proofErr w:type="spellEnd"/>
    </w:p>
    <w:p w:rsidR="00E730C1" w:rsidRDefault="00E730C1" w:rsidP="00E730C1"/>
    <w:p w:rsidR="00E730C1" w:rsidRDefault="00E730C1" w:rsidP="00E730C1"/>
    <w:p w:rsidR="00E730C1" w:rsidRPr="008A4D8F" w:rsidRDefault="00E730C1" w:rsidP="00E730C1">
      <w:pPr>
        <w:sectPr w:rsidR="00E730C1" w:rsidRPr="008A4D8F" w:rsidSect="0018412D">
          <w:headerReference w:type="even" r:id="rId8"/>
          <w:headerReference w:type="default" r:id="rId9"/>
          <w:pgSz w:w="11909" w:h="16834"/>
          <w:pgMar w:top="1440" w:right="1136" w:bottom="720" w:left="1701" w:header="720" w:footer="720" w:gutter="0"/>
          <w:cols w:space="720"/>
          <w:titlePg/>
        </w:sectPr>
      </w:pPr>
    </w:p>
    <w:p w:rsidR="00E730C1" w:rsidRPr="008A4D8F" w:rsidRDefault="00E730C1" w:rsidP="00E730C1">
      <w:pPr>
        <w:framePr w:h="2524" w:hSpace="38" w:wrap="notBeside" w:vAnchor="text" w:hAnchor="margin" w:x="-4377" w:y="615"/>
      </w:pPr>
    </w:p>
    <w:p w:rsidR="00E730C1" w:rsidRPr="008A4D8F" w:rsidRDefault="00E730C1" w:rsidP="00E730C1">
      <w:pPr>
        <w:framePr w:w="1" w:h="278" w:hRule="exact" w:hSpace="38" w:wrap="notBeside" w:vAnchor="text" w:hAnchor="margin" w:x="-7746" w:y="1359"/>
        <w:shd w:val="clear" w:color="auto" w:fill="FFFFFF"/>
      </w:pPr>
      <w:r w:rsidRPr="008A4D8F">
        <w:rPr>
          <w:color w:val="000000"/>
          <w:spacing w:val="-7"/>
        </w:rPr>
        <w:t xml:space="preserve">Глава Сухосолотинского сельского поселения                  </w:t>
      </w:r>
    </w:p>
    <w:p w:rsidR="00E730C1" w:rsidRDefault="00E730C1" w:rsidP="00E730C1">
      <w:pPr>
        <w:jc w:val="right"/>
      </w:pPr>
      <w:r>
        <w:t xml:space="preserve">                                                                                              </w:t>
      </w:r>
    </w:p>
    <w:p w:rsidR="00E730C1" w:rsidRPr="005505C6" w:rsidRDefault="00E730C1" w:rsidP="00E730C1">
      <w:pPr>
        <w:pStyle w:val="p1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5505C6">
        <w:rPr>
          <w:rStyle w:val="s1"/>
          <w:bCs/>
          <w:color w:val="000000"/>
          <w:szCs w:val="28"/>
        </w:rPr>
        <w:t>Приложение №1</w:t>
      </w:r>
    </w:p>
    <w:p w:rsidR="00E730C1" w:rsidRPr="005505C6" w:rsidRDefault="00E730C1" w:rsidP="00E730C1">
      <w:pPr>
        <w:pStyle w:val="p1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5505C6">
        <w:rPr>
          <w:rStyle w:val="s1"/>
          <w:bCs/>
          <w:color w:val="000000"/>
          <w:szCs w:val="28"/>
        </w:rPr>
        <w:t xml:space="preserve">к </w:t>
      </w:r>
      <w:r>
        <w:rPr>
          <w:rStyle w:val="s1"/>
          <w:bCs/>
          <w:color w:val="000000"/>
          <w:szCs w:val="28"/>
        </w:rPr>
        <w:t xml:space="preserve">  </w:t>
      </w:r>
      <w:r w:rsidRPr="005505C6">
        <w:rPr>
          <w:rStyle w:val="s1"/>
          <w:bCs/>
          <w:color w:val="000000"/>
          <w:szCs w:val="28"/>
        </w:rPr>
        <w:t>решени</w:t>
      </w:r>
      <w:r>
        <w:rPr>
          <w:rStyle w:val="s1"/>
          <w:bCs/>
          <w:color w:val="000000"/>
          <w:szCs w:val="28"/>
        </w:rPr>
        <w:t>ю</w:t>
      </w:r>
      <w:r w:rsidRPr="005505C6">
        <w:rPr>
          <w:rStyle w:val="s1"/>
          <w:bCs/>
          <w:color w:val="000000"/>
          <w:szCs w:val="28"/>
        </w:rPr>
        <w:t xml:space="preserve"> земского собрания</w:t>
      </w:r>
    </w:p>
    <w:p w:rsidR="00E730C1" w:rsidRPr="005505C6" w:rsidRDefault="00E730C1" w:rsidP="00E730C1">
      <w:pPr>
        <w:pStyle w:val="p1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5505C6">
        <w:rPr>
          <w:rStyle w:val="s1"/>
          <w:bCs/>
          <w:color w:val="000000"/>
          <w:szCs w:val="28"/>
        </w:rPr>
        <w:t xml:space="preserve"> «Об утверждении отчета об исполнении </w:t>
      </w:r>
    </w:p>
    <w:p w:rsidR="00E730C1" w:rsidRDefault="00E730C1" w:rsidP="00E730C1">
      <w:pPr>
        <w:pStyle w:val="p1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5505C6">
        <w:rPr>
          <w:rStyle w:val="s1"/>
          <w:bCs/>
          <w:color w:val="000000"/>
          <w:szCs w:val="28"/>
        </w:rPr>
        <w:t xml:space="preserve">Бюджета Сухосолотинского сельского </w:t>
      </w:r>
    </w:p>
    <w:p w:rsidR="00E730C1" w:rsidRDefault="00E730C1" w:rsidP="00E730C1">
      <w:pPr>
        <w:pStyle w:val="p1"/>
        <w:spacing w:before="0" w:beforeAutospacing="0" w:after="0" w:afterAutospacing="0"/>
        <w:jc w:val="center"/>
        <w:rPr>
          <w:rStyle w:val="s1"/>
          <w:bCs/>
          <w:color w:val="FF0000"/>
          <w:szCs w:val="28"/>
        </w:rPr>
      </w:pPr>
      <w:r>
        <w:rPr>
          <w:rStyle w:val="s1"/>
          <w:bCs/>
          <w:color w:val="000000"/>
          <w:szCs w:val="28"/>
        </w:rPr>
        <w:t xml:space="preserve">                                                           поселения </w:t>
      </w:r>
      <w:r w:rsidRPr="005505C6">
        <w:rPr>
          <w:rStyle w:val="s1"/>
          <w:bCs/>
          <w:szCs w:val="28"/>
        </w:rPr>
        <w:t xml:space="preserve">за </w:t>
      </w:r>
      <w:r>
        <w:rPr>
          <w:rStyle w:val="s1"/>
          <w:bCs/>
          <w:szCs w:val="28"/>
        </w:rPr>
        <w:t xml:space="preserve">1 полугодие </w:t>
      </w:r>
      <w:r w:rsidRPr="005505C6">
        <w:rPr>
          <w:rStyle w:val="s1"/>
          <w:bCs/>
          <w:szCs w:val="28"/>
        </w:rPr>
        <w:t>201</w:t>
      </w:r>
      <w:r>
        <w:rPr>
          <w:rStyle w:val="s1"/>
          <w:bCs/>
          <w:szCs w:val="28"/>
        </w:rPr>
        <w:t xml:space="preserve">6 </w:t>
      </w:r>
      <w:r w:rsidRPr="005505C6">
        <w:rPr>
          <w:rStyle w:val="s1"/>
          <w:bCs/>
          <w:szCs w:val="28"/>
        </w:rPr>
        <w:t>год</w:t>
      </w:r>
      <w:r>
        <w:rPr>
          <w:rStyle w:val="s1"/>
          <w:bCs/>
          <w:szCs w:val="28"/>
        </w:rPr>
        <w:t>а</w:t>
      </w:r>
      <w:r w:rsidRPr="005505C6">
        <w:rPr>
          <w:rStyle w:val="s1"/>
          <w:bCs/>
          <w:szCs w:val="28"/>
        </w:rPr>
        <w:t>»</w:t>
      </w:r>
      <w:r w:rsidRPr="005505C6">
        <w:rPr>
          <w:rStyle w:val="s1"/>
          <w:bCs/>
          <w:color w:val="FF0000"/>
          <w:szCs w:val="28"/>
        </w:rPr>
        <w:t xml:space="preserve"> </w:t>
      </w:r>
      <w:r>
        <w:rPr>
          <w:rStyle w:val="s1"/>
          <w:bCs/>
          <w:color w:val="FF0000"/>
          <w:szCs w:val="28"/>
        </w:rPr>
        <w:t xml:space="preserve"> </w:t>
      </w:r>
    </w:p>
    <w:p w:rsidR="00E730C1" w:rsidRPr="00BC64A0" w:rsidRDefault="00E730C1" w:rsidP="00E730C1">
      <w:pPr>
        <w:pStyle w:val="p1"/>
        <w:spacing w:before="0" w:beforeAutospacing="0" w:after="0" w:afterAutospacing="0"/>
        <w:jc w:val="center"/>
        <w:rPr>
          <w:rStyle w:val="s1"/>
          <w:bCs/>
          <w:color w:val="000000"/>
          <w:szCs w:val="28"/>
        </w:rPr>
      </w:pPr>
      <w:r>
        <w:rPr>
          <w:rStyle w:val="s1"/>
          <w:bCs/>
          <w:szCs w:val="28"/>
        </w:rPr>
        <w:t xml:space="preserve">                                                             </w:t>
      </w:r>
      <w:r w:rsidRPr="00451044">
        <w:rPr>
          <w:rStyle w:val="s1"/>
          <w:bCs/>
          <w:szCs w:val="28"/>
        </w:rPr>
        <w:t>от</w:t>
      </w:r>
      <w:r>
        <w:rPr>
          <w:rStyle w:val="s1"/>
          <w:bCs/>
          <w:szCs w:val="28"/>
        </w:rPr>
        <w:t xml:space="preserve"> 26 августа 2016 г № 41/6</w:t>
      </w:r>
    </w:p>
    <w:p w:rsidR="00E730C1" w:rsidRDefault="00E730C1" w:rsidP="00E730C1">
      <w:pPr>
        <w:pStyle w:val="p1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Cs w:val="28"/>
        </w:rPr>
        <w:t>ПОЯСНИТЕЛЬНАЯ ЗАПИСКА</w:t>
      </w:r>
      <w:r>
        <w:rPr>
          <w:color w:val="000000"/>
          <w:sz w:val="28"/>
          <w:szCs w:val="28"/>
        </w:rPr>
        <w:t xml:space="preserve"> </w:t>
      </w:r>
    </w:p>
    <w:p w:rsidR="00E730C1" w:rsidRDefault="00E730C1" w:rsidP="00E730C1">
      <w:pPr>
        <w:pStyle w:val="p1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Cs w:val="28"/>
        </w:rPr>
        <w:t xml:space="preserve">ОБ </w:t>
      </w:r>
      <w:proofErr w:type="gramStart"/>
      <w:r>
        <w:rPr>
          <w:rStyle w:val="s1"/>
          <w:b/>
          <w:bCs/>
          <w:color w:val="000000"/>
          <w:szCs w:val="28"/>
        </w:rPr>
        <w:t>ИСПОЛНЕНИИ  БЮДЖЕТА</w:t>
      </w:r>
      <w:proofErr w:type="gramEnd"/>
      <w:r>
        <w:rPr>
          <w:rStyle w:val="s1"/>
          <w:b/>
          <w:bCs/>
          <w:color w:val="000000"/>
          <w:szCs w:val="28"/>
        </w:rPr>
        <w:t xml:space="preserve">  СУХОСОЛОТИНСКОГО СЕЛЬСКОГО ПОСЕЛЕНИЯ ЗА 1 ПОЛУГОДИЕ 2016 ГОДА</w:t>
      </w:r>
      <w:r>
        <w:rPr>
          <w:color w:val="000000"/>
          <w:sz w:val="28"/>
          <w:szCs w:val="28"/>
        </w:rPr>
        <w:t xml:space="preserve"> </w:t>
      </w:r>
    </w:p>
    <w:p w:rsidR="00E730C1" w:rsidRDefault="00E730C1" w:rsidP="00E730C1">
      <w:pPr>
        <w:pStyle w:val="p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Отчет об исполнении бюджета  Сухосолотинского сельского поселения за 1 полугодие 2016 года составлен в соответствии с требованиями Бюджетного кодекса Российской Федерации и Положением о бюджетном процессе в  </w:t>
      </w:r>
      <w:proofErr w:type="spellStart"/>
      <w:r>
        <w:rPr>
          <w:color w:val="000000"/>
          <w:sz w:val="28"/>
          <w:szCs w:val="28"/>
        </w:rPr>
        <w:t>Сухосолотинском</w:t>
      </w:r>
      <w:proofErr w:type="spellEnd"/>
      <w:r>
        <w:rPr>
          <w:color w:val="000000"/>
          <w:sz w:val="28"/>
          <w:szCs w:val="28"/>
        </w:rPr>
        <w:t xml:space="preserve"> сельском поселении, утвержденного Решением Земского собрания Сухосолотинского сельского поселения муниципального района «Ивнянский район» Белгородской области 29.12.2007 № 3/29 «Об утверждении Положения о бюджетном процессе в </w:t>
      </w:r>
      <w:proofErr w:type="spellStart"/>
      <w:r>
        <w:rPr>
          <w:color w:val="000000"/>
          <w:sz w:val="28"/>
          <w:szCs w:val="28"/>
        </w:rPr>
        <w:t>Сухосолотинском</w:t>
      </w:r>
      <w:proofErr w:type="spellEnd"/>
      <w:r>
        <w:rPr>
          <w:color w:val="000000"/>
          <w:sz w:val="28"/>
          <w:szCs w:val="28"/>
        </w:rPr>
        <w:t xml:space="preserve"> сельском поселении» с изменениями от 21.09.2011 г №31/3и от 08.05.2015 г №27/1. 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Основные показатели </w:t>
      </w:r>
      <w:proofErr w:type="gramStart"/>
      <w:r>
        <w:rPr>
          <w:color w:val="000000"/>
          <w:sz w:val="28"/>
          <w:szCs w:val="28"/>
        </w:rPr>
        <w:t>бюджета  Сухосолотинского</w:t>
      </w:r>
      <w:proofErr w:type="gramEnd"/>
      <w:r>
        <w:rPr>
          <w:color w:val="000000"/>
          <w:sz w:val="28"/>
          <w:szCs w:val="28"/>
        </w:rPr>
        <w:t xml:space="preserve">  сельского поселения на 2016 год утверждены Решением Земского собрания  Сухосолотинского сельского поселения муниципального района «Ивнянский район» Белгородской области № 36/1 от 29.12.2015 года «О бюджете Сухосолотинского сельского поселения на 2016 год».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30C1" w:rsidRPr="00BC64A0" w:rsidRDefault="00E730C1" w:rsidP="00E730C1">
      <w:pPr>
        <w:pStyle w:val="p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C64A0">
        <w:rPr>
          <w:b/>
          <w:color w:val="000000"/>
          <w:sz w:val="28"/>
          <w:szCs w:val="28"/>
        </w:rPr>
        <w:t>ДОХОДЫ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Доходная часть </w:t>
      </w:r>
      <w:proofErr w:type="gramStart"/>
      <w:r>
        <w:rPr>
          <w:color w:val="000000"/>
          <w:sz w:val="28"/>
          <w:szCs w:val="28"/>
        </w:rPr>
        <w:t>бюджета  Сухосолотинского</w:t>
      </w:r>
      <w:proofErr w:type="gramEnd"/>
      <w:r>
        <w:rPr>
          <w:color w:val="000000"/>
          <w:sz w:val="28"/>
          <w:szCs w:val="28"/>
        </w:rPr>
        <w:t xml:space="preserve">  сельского поселения за 1 полугодие  2016 года исполнена в сумме </w:t>
      </w:r>
      <w:r>
        <w:rPr>
          <w:rStyle w:val="s2"/>
          <w:color w:val="000000"/>
          <w:szCs w:val="28"/>
        </w:rPr>
        <w:t xml:space="preserve">1502,253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 xml:space="preserve"> или 47,50 процента к утвержденному годовому плану 3162,488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из них налоговые и неналоговые доходы бюджета сельского поселения были исполнены на 35,11 процента и составили 202,583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 (план 577,0 тыс. руб.)    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rStyle w:val="s4"/>
          <w:color w:val="000000"/>
          <w:szCs w:val="28"/>
        </w:rPr>
        <w:t xml:space="preserve">Налог на доходы физических </w:t>
      </w:r>
      <w:proofErr w:type="gramStart"/>
      <w:r w:rsidRPr="00280813">
        <w:rPr>
          <w:rStyle w:val="s4"/>
          <w:color w:val="000000"/>
          <w:szCs w:val="28"/>
        </w:rPr>
        <w:t>лиц</w:t>
      </w:r>
      <w:r w:rsidRPr="00280813">
        <w:rPr>
          <w:color w:val="000000"/>
          <w:sz w:val="28"/>
          <w:szCs w:val="28"/>
        </w:rPr>
        <w:t>  за</w:t>
      </w:r>
      <w:proofErr w:type="gramEnd"/>
      <w:r>
        <w:rPr>
          <w:color w:val="000000"/>
          <w:sz w:val="28"/>
          <w:szCs w:val="28"/>
        </w:rPr>
        <w:t xml:space="preserve"> 1 полугодие </w:t>
      </w:r>
      <w:r w:rsidRPr="00280813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280813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280813">
        <w:rPr>
          <w:color w:val="000000"/>
          <w:sz w:val="28"/>
          <w:szCs w:val="28"/>
        </w:rPr>
        <w:t xml:space="preserve"> исполнен в объеме </w:t>
      </w:r>
      <w:r>
        <w:rPr>
          <w:rStyle w:val="s2"/>
          <w:color w:val="000000"/>
          <w:szCs w:val="28"/>
        </w:rPr>
        <w:t xml:space="preserve">159,271 </w:t>
      </w:r>
      <w:r>
        <w:rPr>
          <w:color w:val="000000"/>
          <w:sz w:val="28"/>
          <w:szCs w:val="28"/>
        </w:rPr>
        <w:t xml:space="preserve">тыс. рублей или 40,22 процента годовых бюджетных назначений (план 396,00 тыс. руб.) 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color w:val="000000"/>
          <w:sz w:val="28"/>
          <w:szCs w:val="28"/>
        </w:rPr>
        <w:t>Поступление в бюджет поселения </w:t>
      </w:r>
      <w:r w:rsidRPr="00280813">
        <w:rPr>
          <w:rStyle w:val="s4"/>
          <w:color w:val="000000"/>
          <w:szCs w:val="28"/>
        </w:rPr>
        <w:t xml:space="preserve">налога на имущество физических </w:t>
      </w:r>
      <w:proofErr w:type="gramStart"/>
      <w:r w:rsidRPr="00280813">
        <w:rPr>
          <w:rStyle w:val="s4"/>
          <w:color w:val="000000"/>
          <w:szCs w:val="28"/>
        </w:rPr>
        <w:t>лиц </w:t>
      </w:r>
      <w:r w:rsidRPr="00280813">
        <w:rPr>
          <w:color w:val="000000"/>
          <w:sz w:val="28"/>
          <w:szCs w:val="28"/>
        </w:rPr>
        <w:t xml:space="preserve"> за</w:t>
      </w:r>
      <w:proofErr w:type="gramEnd"/>
      <w:r w:rsidRPr="00280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полугодие </w:t>
      </w:r>
      <w:r w:rsidRPr="00280813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 xml:space="preserve">6 года  составило 0,284 тыс. рублей или 0,43  процента от годового плана (план 66 тыс. руб.). </w:t>
      </w:r>
    </w:p>
    <w:p w:rsidR="00E730C1" w:rsidRPr="00280813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rStyle w:val="s4"/>
          <w:color w:val="000000"/>
          <w:szCs w:val="28"/>
        </w:rPr>
        <w:t>Земельный налог</w:t>
      </w:r>
      <w:r w:rsidRPr="00280813">
        <w:rPr>
          <w:color w:val="000000"/>
          <w:sz w:val="28"/>
          <w:szCs w:val="28"/>
        </w:rPr>
        <w:t xml:space="preserve"> исполнен в </w:t>
      </w:r>
      <w:proofErr w:type="gramStart"/>
      <w:r w:rsidRPr="00280813">
        <w:rPr>
          <w:color w:val="000000"/>
          <w:sz w:val="28"/>
          <w:szCs w:val="28"/>
        </w:rPr>
        <w:t xml:space="preserve">размере  </w:t>
      </w:r>
      <w:r>
        <w:rPr>
          <w:color w:val="000000"/>
          <w:sz w:val="28"/>
          <w:szCs w:val="28"/>
        </w:rPr>
        <w:t>42</w:t>
      </w:r>
      <w:proofErr w:type="gramEnd"/>
      <w:r>
        <w:rPr>
          <w:color w:val="000000"/>
          <w:sz w:val="28"/>
          <w:szCs w:val="28"/>
        </w:rPr>
        <w:t>,718</w:t>
      </w:r>
      <w:r w:rsidRPr="00280813">
        <w:rPr>
          <w:color w:val="000000"/>
          <w:sz w:val="28"/>
          <w:szCs w:val="28"/>
        </w:rPr>
        <w:t xml:space="preserve">  тыс. рублей при плановых назначениях </w:t>
      </w:r>
      <w:r>
        <w:rPr>
          <w:color w:val="000000"/>
          <w:sz w:val="28"/>
          <w:szCs w:val="28"/>
        </w:rPr>
        <w:t>112</w:t>
      </w:r>
      <w:r w:rsidRPr="00280813">
        <w:rPr>
          <w:color w:val="000000"/>
          <w:sz w:val="28"/>
          <w:szCs w:val="28"/>
        </w:rPr>
        <w:t xml:space="preserve"> тыс. рублей, что составляет </w:t>
      </w:r>
      <w:r>
        <w:rPr>
          <w:color w:val="000000"/>
          <w:sz w:val="28"/>
          <w:szCs w:val="28"/>
        </w:rPr>
        <w:t>38,14</w:t>
      </w:r>
      <w:r w:rsidRPr="00280813">
        <w:rPr>
          <w:color w:val="000000"/>
          <w:sz w:val="28"/>
          <w:szCs w:val="28"/>
        </w:rPr>
        <w:t xml:space="preserve">  процента. 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rStyle w:val="s4"/>
          <w:color w:val="000000"/>
          <w:szCs w:val="28"/>
        </w:rPr>
        <w:t xml:space="preserve">Государственная </w:t>
      </w:r>
      <w:proofErr w:type="gramStart"/>
      <w:r w:rsidRPr="00280813">
        <w:rPr>
          <w:rStyle w:val="s4"/>
          <w:color w:val="000000"/>
          <w:szCs w:val="28"/>
        </w:rPr>
        <w:t>пошлина</w:t>
      </w:r>
      <w:r w:rsidRPr="00280813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за</w:t>
      </w:r>
      <w:proofErr w:type="gramEnd"/>
      <w:r w:rsidRPr="00280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полугодие </w:t>
      </w:r>
      <w:r w:rsidRPr="00280813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280813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280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исполнена в сумме 0,310 рублей , что составляет 15,5 процента(план 2,0 тыс. руб.)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Штрафы в</w:t>
      </w:r>
      <w:r w:rsidRPr="00280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proofErr w:type="gramStart"/>
      <w:r>
        <w:rPr>
          <w:color w:val="000000"/>
          <w:sz w:val="28"/>
          <w:szCs w:val="28"/>
        </w:rPr>
        <w:t xml:space="preserve">полугодие  </w:t>
      </w:r>
      <w:r w:rsidRPr="00280813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proofErr w:type="gramEnd"/>
      <w:r w:rsidRPr="00280813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280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поступали (план 1,0 тыс. руб.)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rStyle w:val="s4"/>
          <w:color w:val="000000"/>
          <w:szCs w:val="28"/>
        </w:rPr>
        <w:lastRenderedPageBreak/>
        <w:t>Безвозмездные поступления </w:t>
      </w:r>
      <w:r w:rsidRPr="00280813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1 полугодие 2016 года составили 1299,670 тыс. рублей, что составило 50,</w:t>
      </w:r>
      <w:proofErr w:type="gramStart"/>
      <w:r>
        <w:rPr>
          <w:color w:val="000000"/>
          <w:sz w:val="28"/>
          <w:szCs w:val="28"/>
        </w:rPr>
        <w:t>27  процента</w:t>
      </w:r>
      <w:proofErr w:type="gramEnd"/>
      <w:r>
        <w:rPr>
          <w:color w:val="000000"/>
          <w:sz w:val="28"/>
          <w:szCs w:val="28"/>
        </w:rPr>
        <w:t xml:space="preserve"> от годовых значений (план 2585,488 тыс. руб.), в т. ч. дотации 1154,286 тыс. руб., субвенции 32,136 тыс. руб.,  иные межбюджетные трансферты 110 тыс. руб., прочие безвозмездные поступления 3,248  тыс. руб. </w:t>
      </w:r>
    </w:p>
    <w:p w:rsidR="00E730C1" w:rsidRPr="00BC64A0" w:rsidRDefault="00E730C1" w:rsidP="00E730C1">
      <w:pPr>
        <w:pStyle w:val="p4"/>
        <w:spacing w:before="0" w:beforeAutospacing="0" w:after="0" w:afterAutospacing="0"/>
        <w:jc w:val="both"/>
        <w:rPr>
          <w:rStyle w:val="s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rStyle w:val="s5"/>
          <w:b/>
          <w:bCs/>
          <w:caps/>
          <w:color w:val="000000"/>
          <w:sz w:val="28"/>
          <w:szCs w:val="28"/>
        </w:rPr>
        <w:t xml:space="preserve">                                          </w:t>
      </w:r>
    </w:p>
    <w:p w:rsidR="00E730C1" w:rsidRDefault="00E730C1" w:rsidP="00E730C1">
      <w:pPr>
        <w:pStyle w:val="p4"/>
        <w:spacing w:before="0" w:beforeAutospacing="0" w:after="0" w:afterAutospacing="0"/>
        <w:jc w:val="center"/>
        <w:rPr>
          <w:rStyle w:val="s5"/>
          <w:b/>
          <w:bCs/>
          <w:caps/>
          <w:color w:val="000000"/>
          <w:sz w:val="28"/>
          <w:szCs w:val="28"/>
        </w:rPr>
      </w:pPr>
    </w:p>
    <w:p w:rsidR="00E730C1" w:rsidRDefault="00E730C1" w:rsidP="00E730C1">
      <w:pPr>
        <w:pStyle w:val="p4"/>
        <w:spacing w:before="0" w:beforeAutospacing="0" w:after="0" w:afterAutospacing="0"/>
        <w:jc w:val="center"/>
        <w:rPr>
          <w:rStyle w:val="s5"/>
          <w:b/>
          <w:bCs/>
          <w:caps/>
          <w:color w:val="000000"/>
          <w:sz w:val="28"/>
          <w:szCs w:val="28"/>
        </w:rPr>
      </w:pPr>
      <w:r>
        <w:rPr>
          <w:rStyle w:val="s5"/>
          <w:b/>
          <w:bCs/>
          <w:caps/>
          <w:color w:val="000000"/>
          <w:sz w:val="28"/>
          <w:szCs w:val="28"/>
        </w:rPr>
        <w:t xml:space="preserve">   РАСХОДЫ</w:t>
      </w:r>
    </w:p>
    <w:p w:rsidR="00E730C1" w:rsidRDefault="00E730C1" w:rsidP="00E730C1">
      <w:pPr>
        <w:pStyle w:val="p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Объем расходов </w:t>
      </w:r>
      <w:proofErr w:type="gramStart"/>
      <w:r>
        <w:rPr>
          <w:color w:val="000000"/>
          <w:sz w:val="28"/>
          <w:szCs w:val="28"/>
        </w:rPr>
        <w:t>бюджета  Сухосолотинского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за 1 полугодие  2016 года составил 1451,202 тыс. рублей и исполнен на  44,94 процента от  уточненного плана года (3229,401 тыс. руб.).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rStyle w:val="s6"/>
          <w:color w:val="000000"/>
          <w:sz w:val="28"/>
          <w:szCs w:val="28"/>
        </w:rPr>
      </w:pPr>
      <w:r>
        <w:rPr>
          <w:rStyle w:val="s6"/>
          <w:rFonts w:ascii="Georgia" w:hAnsi="Georgia"/>
          <w:color w:val="000000"/>
          <w:sz w:val="28"/>
          <w:szCs w:val="28"/>
        </w:rPr>
        <w:t xml:space="preserve">    Средства из федерального бюджета </w:t>
      </w:r>
      <w:r w:rsidRPr="007B7D00">
        <w:rPr>
          <w:rStyle w:val="s6"/>
          <w:color w:val="000000"/>
          <w:sz w:val="28"/>
          <w:szCs w:val="28"/>
        </w:rPr>
        <w:t xml:space="preserve">(субвенции) исполнены в объеме </w:t>
      </w:r>
      <w:r>
        <w:rPr>
          <w:rStyle w:val="s6"/>
          <w:color w:val="000000"/>
          <w:sz w:val="28"/>
          <w:szCs w:val="28"/>
        </w:rPr>
        <w:t xml:space="preserve">49,17 </w:t>
      </w:r>
      <w:r w:rsidRPr="007B7D00">
        <w:rPr>
          <w:rStyle w:val="s6"/>
          <w:color w:val="000000"/>
          <w:sz w:val="28"/>
          <w:szCs w:val="28"/>
        </w:rPr>
        <w:t>процент</w:t>
      </w:r>
      <w:r>
        <w:rPr>
          <w:rStyle w:val="s6"/>
          <w:color w:val="000000"/>
          <w:sz w:val="28"/>
          <w:szCs w:val="28"/>
        </w:rPr>
        <w:t>ов</w:t>
      </w:r>
      <w:r w:rsidRPr="007B7D00">
        <w:rPr>
          <w:rStyle w:val="s6"/>
          <w:color w:val="000000"/>
          <w:sz w:val="28"/>
          <w:szCs w:val="28"/>
        </w:rPr>
        <w:t xml:space="preserve"> и </w:t>
      </w:r>
      <w:proofErr w:type="gramStart"/>
      <w:r w:rsidRPr="007B7D00">
        <w:rPr>
          <w:rStyle w:val="s6"/>
          <w:color w:val="000000"/>
          <w:sz w:val="28"/>
          <w:szCs w:val="28"/>
        </w:rPr>
        <w:t>составили </w:t>
      </w:r>
      <w:r w:rsidRPr="007B7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</w:t>
      </w:r>
      <w:proofErr w:type="gramEnd"/>
      <w:r>
        <w:rPr>
          <w:color w:val="000000"/>
          <w:sz w:val="28"/>
          <w:szCs w:val="28"/>
        </w:rPr>
        <w:t>,136</w:t>
      </w:r>
      <w:r w:rsidRPr="007B7D00">
        <w:rPr>
          <w:color w:val="000000"/>
          <w:sz w:val="28"/>
          <w:szCs w:val="28"/>
        </w:rPr>
        <w:t> </w:t>
      </w:r>
      <w:r w:rsidRPr="007B7D00">
        <w:rPr>
          <w:rStyle w:val="s6"/>
          <w:color w:val="000000"/>
          <w:sz w:val="28"/>
          <w:szCs w:val="28"/>
        </w:rPr>
        <w:t>тыс. рублей</w:t>
      </w:r>
      <w:r>
        <w:rPr>
          <w:rStyle w:val="s6"/>
          <w:color w:val="000000"/>
          <w:sz w:val="28"/>
          <w:szCs w:val="28"/>
        </w:rPr>
        <w:t xml:space="preserve"> </w:t>
      </w:r>
      <w:r w:rsidRPr="007B7D00">
        <w:rPr>
          <w:rStyle w:val="s6"/>
          <w:color w:val="000000"/>
          <w:sz w:val="28"/>
          <w:szCs w:val="28"/>
        </w:rPr>
        <w:t>(</w:t>
      </w:r>
      <w:r>
        <w:rPr>
          <w:rStyle w:val="s6"/>
          <w:color w:val="000000"/>
          <w:sz w:val="28"/>
          <w:szCs w:val="28"/>
        </w:rPr>
        <w:t>план</w:t>
      </w:r>
      <w:r w:rsidRPr="007B7D00">
        <w:rPr>
          <w:rStyle w:val="s6"/>
          <w:color w:val="000000"/>
          <w:sz w:val="28"/>
          <w:szCs w:val="28"/>
        </w:rPr>
        <w:t xml:space="preserve"> </w:t>
      </w:r>
      <w:r>
        <w:rPr>
          <w:rStyle w:val="s6"/>
          <w:color w:val="000000"/>
          <w:sz w:val="28"/>
          <w:szCs w:val="28"/>
        </w:rPr>
        <w:t xml:space="preserve">65,355 </w:t>
      </w:r>
      <w:r w:rsidRPr="007B7D00">
        <w:rPr>
          <w:rStyle w:val="s6"/>
          <w:color w:val="000000"/>
          <w:sz w:val="28"/>
          <w:szCs w:val="28"/>
        </w:rPr>
        <w:t>тыс. руб.)</w:t>
      </w:r>
      <w:r>
        <w:rPr>
          <w:rStyle w:val="s6"/>
          <w:color w:val="000000"/>
          <w:sz w:val="28"/>
          <w:szCs w:val="28"/>
        </w:rPr>
        <w:t xml:space="preserve">, в том числе: на государственную регистрацию актов гражданского состояния </w:t>
      </w:r>
    </w:p>
    <w:p w:rsidR="00E730C1" w:rsidRPr="007B7D00" w:rsidRDefault="00E730C1" w:rsidP="00E730C1">
      <w:pPr>
        <w:pStyle w:val="p2"/>
        <w:spacing w:before="0" w:beforeAutospacing="0" w:after="0" w:afterAutospacing="0"/>
        <w:jc w:val="both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составили 0 тыс. руб., на осуществление первичного воинского учета составили 32,136 тыс. руб.</w:t>
      </w:r>
      <w:r w:rsidRPr="00EA4D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т. ч. содержание 1 сотрудника - заработная плата </w:t>
      </w:r>
      <w:proofErr w:type="gramStart"/>
      <w:r>
        <w:rPr>
          <w:color w:val="000000"/>
          <w:sz w:val="28"/>
          <w:szCs w:val="28"/>
        </w:rPr>
        <w:t>и  страховые</w:t>
      </w:r>
      <w:proofErr w:type="gramEnd"/>
      <w:r>
        <w:rPr>
          <w:color w:val="000000"/>
          <w:sz w:val="28"/>
          <w:szCs w:val="28"/>
        </w:rPr>
        <w:t xml:space="preserve"> взносы на ФОТ в сумме 32,136 тыс. руб.)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Общегосударственные</w:t>
      </w:r>
      <w:r w:rsidRPr="00280813">
        <w:rPr>
          <w:color w:val="000000"/>
          <w:sz w:val="28"/>
          <w:szCs w:val="28"/>
        </w:rPr>
        <w:t xml:space="preserve"> расходы составили </w:t>
      </w:r>
      <w:r>
        <w:rPr>
          <w:color w:val="000000"/>
          <w:sz w:val="28"/>
          <w:szCs w:val="28"/>
        </w:rPr>
        <w:t>1010,068</w:t>
      </w:r>
      <w:r w:rsidRPr="00280813">
        <w:rPr>
          <w:color w:val="000000"/>
          <w:sz w:val="28"/>
          <w:szCs w:val="28"/>
        </w:rPr>
        <w:t xml:space="preserve"> тыс. рублей </w:t>
      </w:r>
      <w:proofErr w:type="gramStart"/>
      <w:r w:rsidRPr="00280813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 xml:space="preserve"> 44</w:t>
      </w:r>
      <w:proofErr w:type="gramEnd"/>
      <w:r>
        <w:rPr>
          <w:color w:val="000000"/>
          <w:sz w:val="28"/>
          <w:szCs w:val="28"/>
        </w:rPr>
        <w:t>,36</w:t>
      </w:r>
      <w:r w:rsidRPr="00280813">
        <w:rPr>
          <w:color w:val="000000"/>
          <w:sz w:val="28"/>
          <w:szCs w:val="28"/>
        </w:rPr>
        <w:t xml:space="preserve">  процента от годового уточненного плана (</w:t>
      </w:r>
      <w:r>
        <w:rPr>
          <w:color w:val="000000"/>
          <w:sz w:val="28"/>
          <w:szCs w:val="28"/>
        </w:rPr>
        <w:t>2277,207</w:t>
      </w:r>
      <w:r w:rsidRPr="00280813">
        <w:rPr>
          <w:color w:val="000000"/>
          <w:sz w:val="28"/>
          <w:szCs w:val="28"/>
        </w:rPr>
        <w:t xml:space="preserve">  тыс. руб.), в том числе: на содержание </w:t>
      </w:r>
      <w:r>
        <w:rPr>
          <w:color w:val="000000"/>
          <w:sz w:val="28"/>
          <w:szCs w:val="28"/>
        </w:rPr>
        <w:t>г</w:t>
      </w:r>
      <w:r w:rsidRPr="00280813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администрации</w:t>
      </w:r>
      <w:r w:rsidRPr="0028081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254,919</w:t>
      </w:r>
      <w:r w:rsidRPr="00280813">
        <w:rPr>
          <w:color w:val="000000"/>
          <w:sz w:val="28"/>
          <w:szCs w:val="28"/>
        </w:rPr>
        <w:t xml:space="preserve"> тыс. рублей, аппарата управления– </w:t>
      </w:r>
      <w:r>
        <w:rPr>
          <w:color w:val="000000"/>
          <w:sz w:val="28"/>
          <w:szCs w:val="28"/>
        </w:rPr>
        <w:t>755,149</w:t>
      </w:r>
      <w:r w:rsidRPr="00280813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 из них: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-содержание аппарата управления и работников администрации в части оплаты труда: фонд оплаты труда (1 муниципальный служащий (заместитель главы администрации) 3 ставки обслуживающего персонала (главный бухгалтер, инспектор-землеустроитель, инспектор), 1 ставка вспомогательного персонала (водитель) составляет по оплате труда 519,700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начисления на оплату труда 114,333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 главе </w:t>
      </w:r>
      <w:proofErr w:type="gramStart"/>
      <w:r>
        <w:rPr>
          <w:color w:val="000000"/>
          <w:sz w:val="28"/>
          <w:szCs w:val="28"/>
        </w:rPr>
        <w:t>администрации  оплата</w:t>
      </w:r>
      <w:proofErr w:type="gramEnd"/>
      <w:r>
        <w:rPr>
          <w:color w:val="000000"/>
          <w:sz w:val="28"/>
          <w:szCs w:val="28"/>
        </w:rPr>
        <w:t xml:space="preserve"> труда составила 203,664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начисления на оплату труда 51,255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Всего расходы на оплату труда работникам администрации составили    723,364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., на перечисление страховых взносов 165,588 тыс. руб.</w:t>
      </w:r>
    </w:p>
    <w:p w:rsidR="00E730C1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Содержание здания и административные расходы за 1 полугодие  </w:t>
      </w:r>
      <w:r w:rsidRPr="000568C1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016 года составили 121,11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 (сюда включены расходы по услугам связи и интернет 7,80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оплата коммунальных услуг (электроснабжение) 5,50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расходы на оплату работ и услуг по содержанию имущества (ремонт и обслуживание)  6,0 тыс. руб., прочие работы и услуги 50,34 тыс. руб., прочие расходы (уплата налогов) 7,47 тыс. руб.;  приобретены необходимые расходные материалы для нужд администрации на сумму 44,00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.,( ГСМ на 30,00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канцтовары на 4,00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хоз.товары</w:t>
      </w:r>
      <w:proofErr w:type="spellEnd"/>
      <w:r>
        <w:rPr>
          <w:color w:val="000000"/>
          <w:sz w:val="28"/>
          <w:szCs w:val="28"/>
        </w:rPr>
        <w:t xml:space="preserve">, моющие средства на 7,100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., запасные части на автомобиль 2,9 тыс. руб.)</w:t>
      </w:r>
    </w:p>
    <w:p w:rsidR="00E730C1" w:rsidRPr="00280813" w:rsidRDefault="00E730C1" w:rsidP="00E730C1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80813">
        <w:rPr>
          <w:color w:val="000000"/>
          <w:sz w:val="28"/>
          <w:szCs w:val="28"/>
        </w:rPr>
        <w:t xml:space="preserve">Средства резервного фонда </w:t>
      </w:r>
      <w:proofErr w:type="gramStart"/>
      <w:r w:rsidRPr="00280813">
        <w:rPr>
          <w:color w:val="000000"/>
          <w:sz w:val="28"/>
          <w:szCs w:val="28"/>
        </w:rPr>
        <w:t>администрации  Сухосолотинского</w:t>
      </w:r>
      <w:proofErr w:type="gramEnd"/>
      <w:r w:rsidRPr="00280813">
        <w:rPr>
          <w:color w:val="000000"/>
          <w:sz w:val="28"/>
          <w:szCs w:val="28"/>
        </w:rPr>
        <w:t xml:space="preserve"> сельского поселения за </w:t>
      </w:r>
      <w:r>
        <w:rPr>
          <w:color w:val="000000"/>
          <w:sz w:val="28"/>
          <w:szCs w:val="28"/>
        </w:rPr>
        <w:t xml:space="preserve">1 полугодие </w:t>
      </w:r>
      <w:r w:rsidRPr="00280813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280813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280813">
        <w:rPr>
          <w:color w:val="000000"/>
          <w:sz w:val="28"/>
          <w:szCs w:val="28"/>
        </w:rPr>
        <w:t xml:space="preserve"> использовались</w:t>
      </w:r>
      <w:r>
        <w:rPr>
          <w:color w:val="000000"/>
          <w:sz w:val="28"/>
          <w:szCs w:val="28"/>
        </w:rPr>
        <w:t xml:space="preserve"> в сумме </w:t>
      </w:r>
      <w:r w:rsidRPr="00280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44,600 тыс. руб. ( в т. ч </w:t>
      </w:r>
      <w:r w:rsidRPr="00671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приобретение ранцевых огнетушителей 6,60тыс. руб. , водяного насоса </w:t>
      </w:r>
      <w:r>
        <w:rPr>
          <w:color w:val="000000"/>
          <w:sz w:val="28"/>
          <w:szCs w:val="28"/>
        </w:rPr>
        <w:lastRenderedPageBreak/>
        <w:t xml:space="preserve">38,00тыс. руб. ), что составляет 82,59 процента от годового плана  </w:t>
      </w:r>
      <w:r w:rsidRPr="00280813">
        <w:rPr>
          <w:color w:val="000000"/>
          <w:sz w:val="28"/>
          <w:szCs w:val="28"/>
        </w:rPr>
        <w:t xml:space="preserve">(план </w:t>
      </w:r>
      <w:r>
        <w:rPr>
          <w:color w:val="000000"/>
          <w:sz w:val="28"/>
          <w:szCs w:val="28"/>
        </w:rPr>
        <w:t xml:space="preserve">54,00 тыс. руб.). </w:t>
      </w:r>
      <w:r w:rsidRPr="00280813">
        <w:rPr>
          <w:color w:val="000000"/>
          <w:sz w:val="28"/>
          <w:szCs w:val="28"/>
        </w:rPr>
        <w:t xml:space="preserve"> </w:t>
      </w:r>
    </w:p>
    <w:p w:rsidR="00E730C1" w:rsidRPr="00280813" w:rsidRDefault="00E730C1" w:rsidP="00E730C1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color w:val="000000"/>
          <w:sz w:val="28"/>
          <w:szCs w:val="28"/>
        </w:rPr>
        <w:t xml:space="preserve"> По разделу </w:t>
      </w:r>
      <w:r w:rsidRPr="00280813">
        <w:rPr>
          <w:rStyle w:val="s4"/>
          <w:color w:val="000000"/>
          <w:szCs w:val="28"/>
        </w:rPr>
        <w:t>«Дорожное хозяйство (дорожные фонды</w:t>
      </w:r>
      <w:proofErr w:type="gramStart"/>
      <w:r w:rsidRPr="00280813">
        <w:rPr>
          <w:rStyle w:val="s4"/>
          <w:color w:val="000000"/>
          <w:szCs w:val="28"/>
        </w:rPr>
        <w:t>)»</w:t>
      </w:r>
      <w:r w:rsidRPr="00280813">
        <w:rPr>
          <w:color w:val="000000"/>
          <w:sz w:val="28"/>
          <w:szCs w:val="28"/>
        </w:rPr>
        <w:t>  расходы</w:t>
      </w:r>
      <w:proofErr w:type="gramEnd"/>
      <w:r w:rsidRPr="00280813">
        <w:rPr>
          <w:color w:val="000000"/>
          <w:sz w:val="28"/>
          <w:szCs w:val="28"/>
        </w:rPr>
        <w:t xml:space="preserve"> составили  </w:t>
      </w:r>
      <w:r>
        <w:rPr>
          <w:color w:val="000000"/>
          <w:sz w:val="28"/>
          <w:szCs w:val="28"/>
        </w:rPr>
        <w:t>24,098</w:t>
      </w:r>
      <w:r w:rsidRPr="00280813">
        <w:rPr>
          <w:color w:val="000000"/>
          <w:sz w:val="28"/>
          <w:szCs w:val="28"/>
        </w:rPr>
        <w:t xml:space="preserve"> тыс. руб. или </w:t>
      </w:r>
      <w:r>
        <w:rPr>
          <w:color w:val="000000"/>
          <w:sz w:val="28"/>
          <w:szCs w:val="28"/>
        </w:rPr>
        <w:t xml:space="preserve">10,95 </w:t>
      </w:r>
      <w:r w:rsidRPr="00280813">
        <w:rPr>
          <w:color w:val="000000"/>
          <w:sz w:val="28"/>
          <w:szCs w:val="28"/>
        </w:rPr>
        <w:t>процент</w:t>
      </w:r>
      <w:r>
        <w:rPr>
          <w:color w:val="000000"/>
          <w:sz w:val="28"/>
          <w:szCs w:val="28"/>
        </w:rPr>
        <w:t>ов</w:t>
      </w:r>
      <w:r w:rsidRPr="00280813">
        <w:rPr>
          <w:color w:val="000000"/>
          <w:sz w:val="28"/>
          <w:szCs w:val="28"/>
        </w:rPr>
        <w:t xml:space="preserve"> от плана (</w:t>
      </w:r>
      <w:r>
        <w:rPr>
          <w:color w:val="000000"/>
          <w:sz w:val="28"/>
          <w:szCs w:val="28"/>
        </w:rPr>
        <w:t>220,00</w:t>
      </w:r>
      <w:r w:rsidRPr="00280813">
        <w:rPr>
          <w:color w:val="000000"/>
          <w:sz w:val="28"/>
          <w:szCs w:val="28"/>
        </w:rPr>
        <w:t xml:space="preserve"> тыс. руб.)</w:t>
      </w:r>
      <w:r>
        <w:rPr>
          <w:color w:val="000000"/>
          <w:sz w:val="28"/>
          <w:szCs w:val="28"/>
        </w:rPr>
        <w:t xml:space="preserve">, в т. ч. на оплату труда по гражданско-правовым договорам 1,598 тыс. руб., на ремонт  бензопил и </w:t>
      </w:r>
      <w:proofErr w:type="spellStart"/>
      <w:r>
        <w:rPr>
          <w:color w:val="000000"/>
          <w:sz w:val="28"/>
          <w:szCs w:val="28"/>
        </w:rPr>
        <w:t>бензокос</w:t>
      </w:r>
      <w:proofErr w:type="spellEnd"/>
      <w:r>
        <w:rPr>
          <w:color w:val="000000"/>
          <w:sz w:val="28"/>
          <w:szCs w:val="28"/>
        </w:rPr>
        <w:t xml:space="preserve"> 17,35 тыс. руб., на изготовление дорожных знаков 5,15 тыс. руб.</w:t>
      </w:r>
    </w:p>
    <w:p w:rsidR="00E730C1" w:rsidRPr="00280813" w:rsidRDefault="00E730C1" w:rsidP="00E730C1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color w:val="000000"/>
          <w:sz w:val="28"/>
          <w:szCs w:val="28"/>
        </w:rPr>
        <w:t xml:space="preserve">      По разделу «</w:t>
      </w:r>
      <w:r>
        <w:rPr>
          <w:color w:val="000000"/>
          <w:sz w:val="28"/>
          <w:szCs w:val="28"/>
        </w:rPr>
        <w:t>Жилищно-коммунальное хозяйство</w:t>
      </w:r>
      <w:r w:rsidRPr="00280813">
        <w:rPr>
          <w:color w:val="000000"/>
          <w:sz w:val="28"/>
          <w:szCs w:val="28"/>
        </w:rPr>
        <w:t xml:space="preserve">» расходы составили </w:t>
      </w:r>
      <w:r>
        <w:rPr>
          <w:color w:val="000000"/>
          <w:sz w:val="28"/>
          <w:szCs w:val="28"/>
        </w:rPr>
        <w:t>173,749</w:t>
      </w:r>
      <w:r w:rsidRPr="00280813">
        <w:rPr>
          <w:color w:val="000000"/>
          <w:sz w:val="28"/>
          <w:szCs w:val="28"/>
        </w:rPr>
        <w:t xml:space="preserve"> тыс. руб. или на </w:t>
      </w:r>
      <w:r>
        <w:rPr>
          <w:color w:val="000000"/>
          <w:sz w:val="28"/>
          <w:szCs w:val="28"/>
        </w:rPr>
        <w:t>74,90</w:t>
      </w:r>
      <w:r w:rsidRPr="00280813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 xml:space="preserve">а </w:t>
      </w:r>
      <w:r w:rsidRPr="00280813">
        <w:rPr>
          <w:color w:val="000000"/>
          <w:sz w:val="28"/>
          <w:szCs w:val="28"/>
        </w:rPr>
        <w:t xml:space="preserve">(уточненный план </w:t>
      </w:r>
      <w:r>
        <w:rPr>
          <w:color w:val="000000"/>
          <w:sz w:val="28"/>
          <w:szCs w:val="28"/>
        </w:rPr>
        <w:t>231,979</w:t>
      </w:r>
      <w:r w:rsidRPr="00280813">
        <w:rPr>
          <w:color w:val="000000"/>
          <w:sz w:val="28"/>
          <w:szCs w:val="28"/>
        </w:rPr>
        <w:t xml:space="preserve"> тыс. руб.)</w:t>
      </w:r>
      <w:r>
        <w:rPr>
          <w:color w:val="000000"/>
          <w:sz w:val="28"/>
          <w:szCs w:val="28"/>
        </w:rPr>
        <w:t xml:space="preserve"> от плана,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на озеленение (приобретение кустарников и рассады цветов) 21,00 тыс. руб., на содержание прочих объектов благоустройства 97,749</w:t>
      </w:r>
      <w:r w:rsidRPr="004B43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руб.,</w:t>
      </w:r>
      <w:r w:rsidRPr="00671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(приобретение ранцевых огнетушителей 6,600 тыс. руб. , анализ воды 3,923 тыс. руб., приобретение водяного насоса 38,00тыс. руб., покупку краски 4,980 тыс. руб., очистку полигона ТБО 40,00  тыс. руб., на оплату труда по гражданско-правовым договорам 4,246 тыс. руб.), на перечисление  межбюджетных трансфертов на уличное освещение 55,00 тыс. руб.</w:t>
      </w:r>
    </w:p>
    <w:p w:rsidR="00E730C1" w:rsidRDefault="00E730C1" w:rsidP="00E730C1">
      <w:pPr>
        <w:pStyle w:val="p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color w:val="000000"/>
          <w:sz w:val="28"/>
          <w:szCs w:val="28"/>
        </w:rPr>
        <w:t xml:space="preserve">     По разделу «</w:t>
      </w:r>
      <w:r w:rsidRPr="00280813">
        <w:rPr>
          <w:rStyle w:val="s4"/>
          <w:color w:val="000000"/>
          <w:szCs w:val="28"/>
        </w:rPr>
        <w:t>Культура</w:t>
      </w:r>
      <w:r w:rsidRPr="00280813">
        <w:rPr>
          <w:color w:val="000000"/>
          <w:sz w:val="28"/>
          <w:szCs w:val="28"/>
        </w:rPr>
        <w:t xml:space="preserve">» расходы составили </w:t>
      </w:r>
      <w:r>
        <w:rPr>
          <w:color w:val="000000"/>
          <w:sz w:val="28"/>
          <w:szCs w:val="28"/>
        </w:rPr>
        <w:t xml:space="preserve">211,149 </w:t>
      </w:r>
      <w:r w:rsidRPr="00280813">
        <w:rPr>
          <w:color w:val="000000"/>
          <w:sz w:val="28"/>
          <w:szCs w:val="28"/>
        </w:rPr>
        <w:t xml:space="preserve">тыс. рублей или </w:t>
      </w:r>
      <w:r>
        <w:rPr>
          <w:color w:val="000000"/>
          <w:sz w:val="28"/>
          <w:szCs w:val="28"/>
        </w:rPr>
        <w:t>48,54</w:t>
      </w:r>
      <w:r w:rsidRPr="00280813">
        <w:rPr>
          <w:color w:val="000000"/>
          <w:sz w:val="28"/>
          <w:szCs w:val="28"/>
        </w:rPr>
        <w:t xml:space="preserve"> процента </w:t>
      </w:r>
      <w:proofErr w:type="gramStart"/>
      <w:r w:rsidRPr="00280813">
        <w:rPr>
          <w:color w:val="000000"/>
          <w:sz w:val="28"/>
          <w:szCs w:val="28"/>
        </w:rPr>
        <w:t>от  уточненного</w:t>
      </w:r>
      <w:proofErr w:type="gramEnd"/>
      <w:r w:rsidRPr="00280813">
        <w:rPr>
          <w:color w:val="000000"/>
          <w:sz w:val="28"/>
          <w:szCs w:val="28"/>
        </w:rPr>
        <w:t xml:space="preserve"> годового пл</w:t>
      </w:r>
      <w:r>
        <w:rPr>
          <w:color w:val="000000"/>
          <w:sz w:val="28"/>
          <w:szCs w:val="28"/>
        </w:rPr>
        <w:t xml:space="preserve">ана (435,00 тыс. руб.), в т. ч. на оплату услуг связи 6,664 тыс. руб., коммунальные услуги 177,029 тыс. руб., работы и услуги по содержанию имущества 13,956 тыс. руб.( обслуживание пожарной сигнализации 2,50 тыс. руб., дератизацию 1,456 тыс. руб.,  поверку электрооборудования 10,00 тыс. руб.), оплату налогов 13,500 тыс. руб. </w:t>
      </w:r>
    </w:p>
    <w:p w:rsidR="00E730C1" w:rsidRDefault="00E730C1" w:rsidP="00E730C1"/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jc w:val="right"/>
      </w:pPr>
    </w:p>
    <w:p w:rsidR="00E730C1" w:rsidRDefault="00E730C1" w:rsidP="00E730C1">
      <w:pPr>
        <w:ind w:firstLine="0"/>
      </w:pPr>
    </w:p>
    <w:p w:rsidR="00E730C1" w:rsidRDefault="00E730C1" w:rsidP="00E730C1">
      <w:pPr>
        <w:ind w:firstLine="0"/>
      </w:pPr>
    </w:p>
    <w:p w:rsidR="00E730C1" w:rsidRPr="005505C6" w:rsidRDefault="00E730C1" w:rsidP="00E730C1">
      <w:pPr>
        <w:pStyle w:val="p1"/>
        <w:spacing w:before="0" w:beforeAutospacing="0" w:after="0" w:afterAutospacing="0"/>
        <w:jc w:val="center"/>
        <w:rPr>
          <w:rStyle w:val="s1"/>
          <w:bCs/>
          <w:color w:val="000000"/>
          <w:szCs w:val="28"/>
        </w:rPr>
      </w:pPr>
      <w:r>
        <w:rPr>
          <w:rStyle w:val="s1"/>
          <w:bCs/>
          <w:color w:val="000000"/>
          <w:szCs w:val="28"/>
        </w:rPr>
        <w:t xml:space="preserve">                                                                                                         </w:t>
      </w:r>
      <w:r w:rsidRPr="005505C6">
        <w:rPr>
          <w:rStyle w:val="s1"/>
          <w:bCs/>
          <w:color w:val="000000"/>
          <w:szCs w:val="28"/>
        </w:rPr>
        <w:t>Приложение №</w:t>
      </w:r>
      <w:r>
        <w:rPr>
          <w:rStyle w:val="s1"/>
          <w:bCs/>
          <w:color w:val="000000"/>
          <w:szCs w:val="28"/>
        </w:rPr>
        <w:t>2</w:t>
      </w:r>
    </w:p>
    <w:p w:rsidR="00E730C1" w:rsidRPr="005505C6" w:rsidRDefault="00E730C1" w:rsidP="00E730C1">
      <w:pPr>
        <w:pStyle w:val="p1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5505C6">
        <w:rPr>
          <w:rStyle w:val="s1"/>
          <w:bCs/>
          <w:color w:val="000000"/>
          <w:szCs w:val="28"/>
        </w:rPr>
        <w:t xml:space="preserve">к </w:t>
      </w:r>
      <w:r>
        <w:rPr>
          <w:rStyle w:val="s1"/>
          <w:bCs/>
          <w:color w:val="000000"/>
          <w:szCs w:val="28"/>
        </w:rPr>
        <w:t xml:space="preserve">  </w:t>
      </w:r>
      <w:r w:rsidRPr="005505C6">
        <w:rPr>
          <w:rStyle w:val="s1"/>
          <w:bCs/>
          <w:color w:val="000000"/>
          <w:szCs w:val="28"/>
        </w:rPr>
        <w:t>решени</w:t>
      </w:r>
      <w:r>
        <w:rPr>
          <w:rStyle w:val="s1"/>
          <w:bCs/>
          <w:color w:val="000000"/>
          <w:szCs w:val="28"/>
        </w:rPr>
        <w:t>ю</w:t>
      </w:r>
      <w:r w:rsidRPr="005505C6">
        <w:rPr>
          <w:rStyle w:val="s1"/>
          <w:bCs/>
          <w:color w:val="000000"/>
          <w:szCs w:val="28"/>
        </w:rPr>
        <w:t xml:space="preserve"> земского собрания</w:t>
      </w:r>
    </w:p>
    <w:p w:rsidR="00E730C1" w:rsidRPr="005505C6" w:rsidRDefault="00E730C1" w:rsidP="00E730C1">
      <w:pPr>
        <w:pStyle w:val="p1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5505C6">
        <w:rPr>
          <w:rStyle w:val="s1"/>
          <w:bCs/>
          <w:color w:val="000000"/>
          <w:szCs w:val="28"/>
        </w:rPr>
        <w:t xml:space="preserve"> «Об утверждении отчета об исполнении </w:t>
      </w:r>
    </w:p>
    <w:p w:rsidR="00E730C1" w:rsidRDefault="00E730C1" w:rsidP="00E730C1">
      <w:pPr>
        <w:pStyle w:val="p1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5505C6">
        <w:rPr>
          <w:rStyle w:val="s1"/>
          <w:bCs/>
          <w:color w:val="000000"/>
          <w:szCs w:val="28"/>
        </w:rPr>
        <w:lastRenderedPageBreak/>
        <w:t xml:space="preserve">Бюджета Сухосолотинского сельского </w:t>
      </w:r>
    </w:p>
    <w:p w:rsidR="00E730C1" w:rsidRDefault="00E730C1" w:rsidP="00E730C1">
      <w:pPr>
        <w:pStyle w:val="p1"/>
        <w:spacing w:before="0" w:beforeAutospacing="0" w:after="0" w:afterAutospacing="0"/>
        <w:jc w:val="center"/>
        <w:rPr>
          <w:rStyle w:val="s1"/>
          <w:bCs/>
          <w:color w:val="FF0000"/>
          <w:szCs w:val="28"/>
        </w:rPr>
      </w:pPr>
      <w:r>
        <w:rPr>
          <w:rStyle w:val="s1"/>
          <w:bCs/>
          <w:color w:val="000000"/>
          <w:szCs w:val="28"/>
        </w:rPr>
        <w:t xml:space="preserve">                                                           поселения </w:t>
      </w:r>
      <w:r w:rsidRPr="005505C6">
        <w:rPr>
          <w:rStyle w:val="s1"/>
          <w:bCs/>
          <w:szCs w:val="28"/>
        </w:rPr>
        <w:t xml:space="preserve">за </w:t>
      </w:r>
      <w:r>
        <w:rPr>
          <w:rStyle w:val="s1"/>
          <w:bCs/>
          <w:szCs w:val="28"/>
        </w:rPr>
        <w:t xml:space="preserve">1 полугодие </w:t>
      </w:r>
      <w:r w:rsidRPr="005505C6">
        <w:rPr>
          <w:rStyle w:val="s1"/>
          <w:bCs/>
          <w:szCs w:val="28"/>
        </w:rPr>
        <w:t>201</w:t>
      </w:r>
      <w:r>
        <w:rPr>
          <w:rStyle w:val="s1"/>
          <w:bCs/>
          <w:szCs w:val="28"/>
        </w:rPr>
        <w:t xml:space="preserve">6 </w:t>
      </w:r>
      <w:r w:rsidRPr="005505C6">
        <w:rPr>
          <w:rStyle w:val="s1"/>
          <w:bCs/>
          <w:szCs w:val="28"/>
        </w:rPr>
        <w:t>год</w:t>
      </w:r>
      <w:r>
        <w:rPr>
          <w:rStyle w:val="s1"/>
          <w:bCs/>
          <w:szCs w:val="28"/>
        </w:rPr>
        <w:t>а</w:t>
      </w:r>
      <w:r w:rsidRPr="005505C6">
        <w:rPr>
          <w:rStyle w:val="s1"/>
          <w:bCs/>
          <w:szCs w:val="28"/>
        </w:rPr>
        <w:t>»</w:t>
      </w:r>
      <w:r w:rsidRPr="005505C6">
        <w:rPr>
          <w:rStyle w:val="s1"/>
          <w:bCs/>
          <w:color w:val="FF0000"/>
          <w:szCs w:val="28"/>
        </w:rPr>
        <w:t xml:space="preserve"> </w:t>
      </w:r>
      <w:r>
        <w:rPr>
          <w:rStyle w:val="s1"/>
          <w:bCs/>
          <w:color w:val="FF0000"/>
          <w:szCs w:val="28"/>
        </w:rPr>
        <w:t xml:space="preserve"> </w:t>
      </w:r>
    </w:p>
    <w:p w:rsidR="00E730C1" w:rsidRPr="00BC64A0" w:rsidRDefault="00E730C1" w:rsidP="00E730C1">
      <w:pPr>
        <w:pStyle w:val="p1"/>
        <w:spacing w:before="0" w:beforeAutospacing="0" w:after="0" w:afterAutospacing="0"/>
        <w:jc w:val="center"/>
        <w:rPr>
          <w:rStyle w:val="s1"/>
          <w:bCs/>
          <w:color w:val="000000"/>
          <w:szCs w:val="28"/>
        </w:rPr>
      </w:pPr>
      <w:r>
        <w:rPr>
          <w:rStyle w:val="s1"/>
          <w:bCs/>
          <w:szCs w:val="28"/>
        </w:rPr>
        <w:t xml:space="preserve">                                                             </w:t>
      </w:r>
      <w:r w:rsidRPr="00451044">
        <w:rPr>
          <w:rStyle w:val="s1"/>
          <w:bCs/>
          <w:szCs w:val="28"/>
        </w:rPr>
        <w:t>от</w:t>
      </w:r>
      <w:r>
        <w:rPr>
          <w:rStyle w:val="s1"/>
          <w:bCs/>
          <w:szCs w:val="28"/>
        </w:rPr>
        <w:t xml:space="preserve"> 26 августа 2016 г № 41/6</w:t>
      </w:r>
    </w:p>
    <w:p w:rsidR="00E730C1" w:rsidRPr="00B0571A" w:rsidRDefault="00E730C1" w:rsidP="00E730C1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E730C1" w:rsidRPr="00B0571A" w:rsidRDefault="00E730C1" w:rsidP="00E730C1">
      <w:pPr>
        <w:pStyle w:val="ab"/>
        <w:jc w:val="center"/>
        <w:rPr>
          <w:b/>
          <w:sz w:val="28"/>
          <w:szCs w:val="28"/>
        </w:rPr>
      </w:pPr>
      <w:r w:rsidRPr="00B0571A">
        <w:rPr>
          <w:b/>
          <w:sz w:val="28"/>
          <w:szCs w:val="28"/>
        </w:rPr>
        <w:t>ОТЧЕТ ОБ ИСПОЛНЕНИИ БЮДЖЕТА</w:t>
      </w:r>
    </w:p>
    <w:p w:rsidR="00E730C1" w:rsidRPr="00B0571A" w:rsidRDefault="00E730C1" w:rsidP="00E730C1">
      <w:pPr>
        <w:pStyle w:val="ab"/>
        <w:jc w:val="center"/>
        <w:rPr>
          <w:b/>
          <w:sz w:val="28"/>
          <w:szCs w:val="28"/>
        </w:rPr>
      </w:pPr>
      <w:r w:rsidRPr="00B0571A">
        <w:rPr>
          <w:b/>
          <w:sz w:val="28"/>
          <w:szCs w:val="28"/>
        </w:rPr>
        <w:t>АДМИНИСТРАЦИИ СУХОСОЛОТИНСКОГО СЕЛЬСКОГО ПОСЕЛЕНИЯ</w:t>
      </w:r>
      <w:r>
        <w:rPr>
          <w:b/>
          <w:sz w:val="28"/>
          <w:szCs w:val="28"/>
        </w:rPr>
        <w:t xml:space="preserve"> </w:t>
      </w:r>
      <w:proofErr w:type="gramStart"/>
      <w:r w:rsidRPr="00B0571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1</w:t>
      </w:r>
      <w:proofErr w:type="gramEnd"/>
      <w:r>
        <w:rPr>
          <w:b/>
          <w:sz w:val="28"/>
          <w:szCs w:val="28"/>
        </w:rPr>
        <w:t xml:space="preserve"> ПОЛУГОДИЕ</w:t>
      </w:r>
      <w:r w:rsidRPr="00B0571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B0571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730C1" w:rsidRPr="00B0571A" w:rsidRDefault="00E730C1" w:rsidP="00E730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4"/>
        <w:gridCol w:w="1152"/>
        <w:gridCol w:w="1774"/>
        <w:gridCol w:w="1422"/>
        <w:gridCol w:w="1275"/>
      </w:tblGrid>
      <w:tr w:rsidR="00E730C1" w:rsidRPr="00B0571A" w:rsidTr="005B7299">
        <w:tc>
          <w:tcPr>
            <w:tcW w:w="4124" w:type="dxa"/>
          </w:tcPr>
          <w:p w:rsidR="00E730C1" w:rsidRPr="00EE153A" w:rsidRDefault="00E730C1" w:rsidP="005B7299">
            <w:pPr>
              <w:jc w:val="center"/>
              <w:rPr>
                <w:sz w:val="24"/>
                <w:szCs w:val="24"/>
              </w:rPr>
            </w:pPr>
            <w:r w:rsidRPr="00EE153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2" w:type="dxa"/>
          </w:tcPr>
          <w:p w:rsidR="00E730C1" w:rsidRPr="00EE153A" w:rsidRDefault="00E730C1" w:rsidP="005B7299">
            <w:pPr>
              <w:ind w:firstLine="0"/>
              <w:rPr>
                <w:sz w:val="24"/>
                <w:szCs w:val="24"/>
              </w:rPr>
            </w:pPr>
            <w:r w:rsidRPr="00EE153A">
              <w:rPr>
                <w:sz w:val="24"/>
                <w:szCs w:val="24"/>
              </w:rPr>
              <w:t>Код по</w:t>
            </w:r>
          </w:p>
          <w:p w:rsidR="00E730C1" w:rsidRPr="00EE153A" w:rsidRDefault="00E730C1" w:rsidP="005B7299">
            <w:pPr>
              <w:ind w:firstLine="0"/>
              <w:rPr>
                <w:sz w:val="24"/>
                <w:szCs w:val="24"/>
              </w:rPr>
            </w:pPr>
            <w:r w:rsidRPr="00EE153A">
              <w:rPr>
                <w:sz w:val="24"/>
                <w:szCs w:val="24"/>
              </w:rPr>
              <w:t>КОСГУ</w:t>
            </w:r>
          </w:p>
        </w:tc>
        <w:tc>
          <w:tcPr>
            <w:tcW w:w="1774" w:type="dxa"/>
          </w:tcPr>
          <w:p w:rsidR="00E730C1" w:rsidRPr="00EE153A" w:rsidRDefault="00E730C1" w:rsidP="005B7299">
            <w:pPr>
              <w:ind w:firstLine="0"/>
              <w:rPr>
                <w:sz w:val="24"/>
                <w:szCs w:val="24"/>
              </w:rPr>
            </w:pPr>
            <w:r w:rsidRPr="00EE153A">
              <w:rPr>
                <w:sz w:val="24"/>
                <w:szCs w:val="24"/>
              </w:rPr>
              <w:t>Уточненный</w:t>
            </w:r>
          </w:p>
          <w:p w:rsidR="00E730C1" w:rsidRPr="00EE153A" w:rsidRDefault="00E730C1" w:rsidP="005B7299">
            <w:pPr>
              <w:ind w:firstLine="0"/>
              <w:rPr>
                <w:sz w:val="24"/>
                <w:szCs w:val="24"/>
              </w:rPr>
            </w:pPr>
            <w:r w:rsidRPr="00EE153A">
              <w:rPr>
                <w:sz w:val="24"/>
                <w:szCs w:val="24"/>
              </w:rPr>
              <w:t xml:space="preserve">план, </w:t>
            </w:r>
            <w:proofErr w:type="spellStart"/>
            <w:r w:rsidRPr="00EE153A">
              <w:rPr>
                <w:sz w:val="24"/>
                <w:szCs w:val="24"/>
              </w:rPr>
              <w:t>тыс.руб</w:t>
            </w:r>
            <w:proofErr w:type="spellEnd"/>
            <w:r w:rsidRPr="00EE153A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E730C1" w:rsidRPr="00EE153A" w:rsidRDefault="00E730C1" w:rsidP="005B7299">
            <w:pPr>
              <w:ind w:firstLine="0"/>
              <w:rPr>
                <w:sz w:val="24"/>
                <w:szCs w:val="24"/>
              </w:rPr>
            </w:pPr>
            <w:r w:rsidRPr="00EE153A">
              <w:rPr>
                <w:sz w:val="24"/>
                <w:szCs w:val="24"/>
              </w:rPr>
              <w:t xml:space="preserve">Исполнено за </w:t>
            </w:r>
            <w:r>
              <w:rPr>
                <w:sz w:val="24"/>
                <w:szCs w:val="24"/>
              </w:rPr>
              <w:t xml:space="preserve">год </w:t>
            </w:r>
            <w:proofErr w:type="spellStart"/>
            <w:r w:rsidRPr="00EE153A">
              <w:rPr>
                <w:sz w:val="24"/>
                <w:szCs w:val="24"/>
              </w:rPr>
              <w:t>тыс.руб</w:t>
            </w:r>
            <w:proofErr w:type="spellEnd"/>
            <w:r w:rsidRPr="00EE153A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730C1" w:rsidRPr="00EE153A" w:rsidRDefault="00E730C1" w:rsidP="005B7299">
            <w:pPr>
              <w:ind w:firstLine="0"/>
              <w:rPr>
                <w:sz w:val="24"/>
                <w:szCs w:val="24"/>
              </w:rPr>
            </w:pPr>
            <w:r w:rsidRPr="00EE153A">
              <w:rPr>
                <w:sz w:val="24"/>
                <w:szCs w:val="24"/>
              </w:rPr>
              <w:t>Процент</w:t>
            </w:r>
          </w:p>
          <w:p w:rsidR="00E730C1" w:rsidRPr="00EE153A" w:rsidRDefault="00E730C1" w:rsidP="005B7299">
            <w:pPr>
              <w:ind w:firstLine="0"/>
              <w:rPr>
                <w:sz w:val="24"/>
                <w:szCs w:val="24"/>
              </w:rPr>
            </w:pPr>
            <w:proofErr w:type="spellStart"/>
            <w:r w:rsidRPr="00EE153A">
              <w:rPr>
                <w:sz w:val="24"/>
                <w:szCs w:val="24"/>
              </w:rPr>
              <w:t>выпол</w:t>
            </w:r>
            <w:proofErr w:type="spellEnd"/>
            <w:r w:rsidRPr="00EE153A">
              <w:rPr>
                <w:sz w:val="24"/>
                <w:szCs w:val="24"/>
              </w:rPr>
              <w:t>-я</w:t>
            </w:r>
          </w:p>
          <w:p w:rsidR="00E730C1" w:rsidRPr="00EE153A" w:rsidRDefault="00E730C1" w:rsidP="005B7299">
            <w:pPr>
              <w:rPr>
                <w:sz w:val="24"/>
                <w:szCs w:val="24"/>
              </w:rPr>
            </w:pPr>
            <w:r w:rsidRPr="00EE153A">
              <w:rPr>
                <w:sz w:val="24"/>
                <w:szCs w:val="24"/>
              </w:rPr>
              <w:t xml:space="preserve">       %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jc w:val="center"/>
            </w:pPr>
            <w:r w:rsidRPr="00B0571A">
              <w:t>1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jc w:val="center"/>
            </w:pPr>
            <w:r w:rsidRPr="00B0571A">
              <w:t>2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jc w:val="center"/>
            </w:pPr>
            <w:r w:rsidRPr="00B0571A">
              <w:t>3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jc w:val="center"/>
            </w:pPr>
            <w:r w:rsidRPr="00B0571A">
              <w:t>4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jc w:val="center"/>
            </w:pPr>
            <w:r w:rsidRPr="00B0571A">
              <w:t>5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jc w:val="center"/>
              <w:rPr>
                <w:b/>
                <w:i/>
              </w:rPr>
            </w:pPr>
            <w:r w:rsidRPr="00B0571A">
              <w:rPr>
                <w:b/>
                <w:i/>
              </w:rPr>
              <w:t>Доходы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rPr>
                <w:i/>
              </w:rPr>
            </w:pP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3162,488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1502,253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47,50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Налоговые доходы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110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</w:pPr>
            <w:r w:rsidRPr="00B0571A">
              <w:t>57</w:t>
            </w:r>
            <w:r>
              <w:t>6</w:t>
            </w:r>
            <w:r w:rsidRPr="00B0571A">
              <w:t>,00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202,583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</w:pPr>
            <w:r>
              <w:t>35,17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Доходы от собственности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120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Доходы от оказания платных услуг (работ)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130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Суммы принудительного изъятия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140</w:t>
            </w:r>
          </w:p>
        </w:tc>
        <w:tc>
          <w:tcPr>
            <w:tcW w:w="1774" w:type="dxa"/>
          </w:tcPr>
          <w:p w:rsidR="00E730C1" w:rsidRDefault="00E730C1" w:rsidP="005B7299">
            <w:pPr>
              <w:ind w:firstLine="0"/>
            </w:pPr>
            <w:r>
              <w:t>1,0</w:t>
            </w:r>
          </w:p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>
            <w:r w:rsidRPr="00B0571A">
              <w:t>-</w:t>
            </w:r>
          </w:p>
        </w:tc>
        <w:tc>
          <w:tcPr>
            <w:tcW w:w="1275" w:type="dxa"/>
          </w:tcPr>
          <w:p w:rsidR="00E730C1" w:rsidRPr="00B0571A" w:rsidRDefault="00E730C1" w:rsidP="005B7299">
            <w:r w:rsidRPr="00B0571A">
              <w:t>-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Безвозмездные поступления от бюджетов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150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</w:pPr>
            <w:r>
              <w:t>2585,488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1296,422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</w:pPr>
            <w:r>
              <w:t>50,14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в том числе:</w:t>
            </w:r>
          </w:p>
        </w:tc>
        <w:tc>
          <w:tcPr>
            <w:tcW w:w="1152" w:type="dxa"/>
          </w:tcPr>
          <w:p w:rsidR="00E730C1" w:rsidRPr="00B0571A" w:rsidRDefault="00E730C1" w:rsidP="005B7299"/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поступления от других бюджетов бюджетной системы Российской Федерации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151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</w:pPr>
            <w:r>
              <w:t>2585,488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1296,422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</w:pPr>
            <w:r>
              <w:t>50,14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Взносы на социальные нужды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160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Доходы от операций с активами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170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в том числе:</w:t>
            </w:r>
          </w:p>
        </w:tc>
        <w:tc>
          <w:tcPr>
            <w:tcW w:w="1152" w:type="dxa"/>
          </w:tcPr>
          <w:p w:rsidR="00E730C1" w:rsidRPr="00B0571A" w:rsidRDefault="00E730C1" w:rsidP="005B7299"/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доходы от переоценки активов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171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доходы от реализации активов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172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чрезвычайные доходы от операций с активами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173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Прочие доходы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180</w:t>
            </w:r>
          </w:p>
        </w:tc>
        <w:tc>
          <w:tcPr>
            <w:tcW w:w="1774" w:type="dxa"/>
          </w:tcPr>
          <w:p w:rsidR="00E730C1" w:rsidRPr="00B0571A" w:rsidRDefault="00E730C1" w:rsidP="005B7299">
            <w:r>
              <w:t>-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3,248</w:t>
            </w:r>
          </w:p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Доходы будущих периодов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100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/>
        </w:tc>
        <w:tc>
          <w:tcPr>
            <w:tcW w:w="1152" w:type="dxa"/>
          </w:tcPr>
          <w:p w:rsidR="00E730C1" w:rsidRPr="00B0571A" w:rsidRDefault="00E730C1" w:rsidP="005B7299"/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jc w:val="center"/>
              <w:rPr>
                <w:b/>
                <w:i/>
              </w:rPr>
            </w:pPr>
            <w:r w:rsidRPr="00B0571A">
              <w:rPr>
                <w:b/>
                <w:i/>
              </w:rPr>
              <w:t>Расходы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rPr>
                <w:b/>
                <w:i/>
              </w:rPr>
            </w:pP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3229,401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1451,202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44,94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210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2061,915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921,09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44,67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заработная плата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211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</w:pPr>
            <w:r>
              <w:t>1588,858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748,047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</w:pPr>
            <w:r>
              <w:t>47,08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прочие выплаты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212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начисления на выплаты по оплате труда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213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</w:pPr>
            <w:r>
              <w:t>473,057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173,043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</w:pPr>
            <w:r>
              <w:t>36,58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lastRenderedPageBreak/>
              <w:t>Приобретение работ, услуг, в том числе: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>220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924,613</w:t>
            </w:r>
          </w:p>
        </w:tc>
        <w:tc>
          <w:tcPr>
            <w:tcW w:w="1422" w:type="dxa"/>
          </w:tcPr>
          <w:p w:rsidR="00E730C1" w:rsidRPr="003855AB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410,141</w:t>
            </w:r>
          </w:p>
        </w:tc>
        <w:tc>
          <w:tcPr>
            <w:tcW w:w="1275" w:type="dxa"/>
          </w:tcPr>
          <w:p w:rsidR="00E730C1" w:rsidRPr="003855AB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44,36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услуги связи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221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</w:pPr>
            <w:r>
              <w:t>47,100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14,463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</w:pPr>
            <w:r>
              <w:t>30,71</w:t>
            </w:r>
          </w:p>
        </w:tc>
      </w:tr>
      <w:tr w:rsidR="00E730C1" w:rsidRPr="00B0571A" w:rsidTr="005B7299">
        <w:trPr>
          <w:trHeight w:val="365"/>
        </w:trPr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транспортные услуги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222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коммунальные услуги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223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</w:pPr>
            <w:r>
              <w:t>353,700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182,529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</w:pPr>
            <w:r>
              <w:t>51,61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арендная плата за пользование имуществом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224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работы, услуги по содержанию имущества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225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</w:pPr>
            <w:r>
              <w:t>272,300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44,071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</w:pPr>
            <w:r>
              <w:t>16,18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прочие работы, услуги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226</w:t>
            </w:r>
          </w:p>
        </w:tc>
        <w:tc>
          <w:tcPr>
            <w:tcW w:w="1774" w:type="dxa"/>
          </w:tcPr>
          <w:p w:rsidR="00E730C1" w:rsidRPr="00B0571A" w:rsidRDefault="00E730C1" w:rsidP="005B7299">
            <w:pPr>
              <w:ind w:firstLine="0"/>
            </w:pPr>
            <w:r>
              <w:t>251,513</w:t>
            </w:r>
          </w:p>
        </w:tc>
        <w:tc>
          <w:tcPr>
            <w:tcW w:w="1422" w:type="dxa"/>
          </w:tcPr>
          <w:p w:rsidR="00E730C1" w:rsidRPr="00B0571A" w:rsidRDefault="00E730C1" w:rsidP="005B7299">
            <w:pPr>
              <w:ind w:firstLine="0"/>
            </w:pPr>
            <w:r>
              <w:t>169,078</w:t>
            </w:r>
          </w:p>
        </w:tc>
        <w:tc>
          <w:tcPr>
            <w:tcW w:w="1275" w:type="dxa"/>
          </w:tcPr>
          <w:p w:rsidR="00E730C1" w:rsidRPr="00B0571A" w:rsidRDefault="00E730C1" w:rsidP="005B7299">
            <w:pPr>
              <w:ind w:firstLine="0"/>
            </w:pPr>
            <w:r>
              <w:t>67,22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 w:rsidRPr="00052130">
              <w:rPr>
                <w:b/>
              </w:rPr>
              <w:t>Перечисления другим бюджетам бюджетной системы РФ</w:t>
            </w:r>
          </w:p>
        </w:tc>
        <w:tc>
          <w:tcPr>
            <w:tcW w:w="1152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 w:rsidRPr="00052130">
              <w:rPr>
                <w:b/>
              </w:rPr>
              <w:t>251</w:t>
            </w:r>
          </w:p>
        </w:tc>
        <w:tc>
          <w:tcPr>
            <w:tcW w:w="1774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93,133</w:t>
            </w:r>
          </w:p>
        </w:tc>
        <w:tc>
          <w:tcPr>
            <w:tcW w:w="1422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55,00</w:t>
            </w:r>
          </w:p>
        </w:tc>
        <w:tc>
          <w:tcPr>
            <w:tcW w:w="1275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59,06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rPr>
                <w:b/>
              </w:rPr>
              <w:t>Расходы по операциям с активами</w:t>
            </w:r>
            <w:r w:rsidRPr="00B0571A">
              <w:t>, в том числе: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270</w:t>
            </w:r>
          </w:p>
          <w:p w:rsidR="00E730C1" w:rsidRPr="00B0571A" w:rsidRDefault="00E730C1" w:rsidP="005B7299"/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амортизация основных средств и нематериальных активов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271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расходование материальных запасов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272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чрезвычайные расходы по операциям с активами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273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 w:rsidRPr="00052130">
              <w:rPr>
                <w:b/>
              </w:rPr>
              <w:t>Прочие расходы</w:t>
            </w:r>
          </w:p>
        </w:tc>
        <w:tc>
          <w:tcPr>
            <w:tcW w:w="1152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 w:rsidRPr="00052130">
              <w:rPr>
                <w:b/>
              </w:rPr>
              <w:t>290</w:t>
            </w:r>
          </w:p>
        </w:tc>
        <w:tc>
          <w:tcPr>
            <w:tcW w:w="1774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54,300</w:t>
            </w:r>
          </w:p>
        </w:tc>
        <w:tc>
          <w:tcPr>
            <w:tcW w:w="1422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20,971</w:t>
            </w:r>
          </w:p>
        </w:tc>
        <w:tc>
          <w:tcPr>
            <w:tcW w:w="1275" w:type="dxa"/>
          </w:tcPr>
          <w:p w:rsidR="00E730C1" w:rsidRPr="00052130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38,62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rPr>
                <w:b/>
              </w:rPr>
              <w:t>Чистое поступление основных средств</w:t>
            </w:r>
            <w:r w:rsidRPr="00B0571A">
              <w:t>, в том числе:</w:t>
            </w:r>
          </w:p>
        </w:tc>
        <w:tc>
          <w:tcPr>
            <w:tcW w:w="1152" w:type="dxa"/>
          </w:tcPr>
          <w:p w:rsidR="00E730C1" w:rsidRPr="00B0571A" w:rsidRDefault="00E730C1" w:rsidP="005B7299"/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E27C69" w:rsidTr="005B7299">
        <w:tc>
          <w:tcPr>
            <w:tcW w:w="4124" w:type="dxa"/>
          </w:tcPr>
          <w:p w:rsidR="00E730C1" w:rsidRPr="00E27C69" w:rsidRDefault="00E730C1" w:rsidP="005B7299">
            <w:pPr>
              <w:ind w:firstLine="0"/>
              <w:rPr>
                <w:b/>
              </w:rPr>
            </w:pPr>
            <w:r w:rsidRPr="00E27C69">
              <w:rPr>
                <w:b/>
              </w:rPr>
              <w:t>увеличение стоимости основных средств</w:t>
            </w:r>
          </w:p>
        </w:tc>
        <w:tc>
          <w:tcPr>
            <w:tcW w:w="1152" w:type="dxa"/>
          </w:tcPr>
          <w:p w:rsidR="00E730C1" w:rsidRPr="00E27C69" w:rsidRDefault="00E730C1" w:rsidP="005B7299">
            <w:pPr>
              <w:ind w:firstLine="0"/>
              <w:rPr>
                <w:b/>
              </w:rPr>
            </w:pPr>
            <w:r w:rsidRPr="00E27C69">
              <w:rPr>
                <w:b/>
              </w:rPr>
              <w:t>310</w:t>
            </w:r>
          </w:p>
        </w:tc>
        <w:tc>
          <w:tcPr>
            <w:tcW w:w="1774" w:type="dxa"/>
          </w:tcPr>
          <w:p w:rsidR="00E730C1" w:rsidRPr="00E27C69" w:rsidRDefault="00E730C1" w:rsidP="005B7299">
            <w:pPr>
              <w:rPr>
                <w:b/>
              </w:rPr>
            </w:pPr>
          </w:p>
        </w:tc>
        <w:tc>
          <w:tcPr>
            <w:tcW w:w="1422" w:type="dxa"/>
          </w:tcPr>
          <w:p w:rsidR="00E730C1" w:rsidRPr="00E27C69" w:rsidRDefault="00E730C1" w:rsidP="005B7299">
            <w:pPr>
              <w:rPr>
                <w:b/>
              </w:rPr>
            </w:pPr>
          </w:p>
        </w:tc>
        <w:tc>
          <w:tcPr>
            <w:tcW w:w="1275" w:type="dxa"/>
          </w:tcPr>
          <w:p w:rsidR="00E730C1" w:rsidRPr="00E27C69" w:rsidRDefault="00E730C1" w:rsidP="005B7299">
            <w:pPr>
              <w:rPr>
                <w:b/>
              </w:rPr>
            </w:pP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уменьшение стоимости основных средств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410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  <w:rPr>
                <w:b/>
              </w:rPr>
            </w:pPr>
            <w:r w:rsidRPr="00B0571A">
              <w:rPr>
                <w:b/>
              </w:rPr>
              <w:t xml:space="preserve">Чистое поступление материальных запасов, </w:t>
            </w:r>
            <w:r w:rsidRPr="00B0571A">
              <w:t>в том числе:</w:t>
            </w:r>
          </w:p>
        </w:tc>
        <w:tc>
          <w:tcPr>
            <w:tcW w:w="1152" w:type="dxa"/>
          </w:tcPr>
          <w:p w:rsidR="00E730C1" w:rsidRPr="00B0571A" w:rsidRDefault="00E730C1" w:rsidP="005B7299"/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D9243A" w:rsidRDefault="00E730C1" w:rsidP="005B7299">
            <w:pPr>
              <w:ind w:firstLine="0"/>
              <w:rPr>
                <w:b/>
              </w:rPr>
            </w:pPr>
            <w:r w:rsidRPr="00D9243A">
              <w:rPr>
                <w:b/>
              </w:rPr>
              <w:t>увеличение стоимости материальных запасов</w:t>
            </w:r>
          </w:p>
        </w:tc>
        <w:tc>
          <w:tcPr>
            <w:tcW w:w="1152" w:type="dxa"/>
          </w:tcPr>
          <w:p w:rsidR="00E730C1" w:rsidRPr="00D9243A" w:rsidRDefault="00E730C1" w:rsidP="005B7299">
            <w:pPr>
              <w:ind w:firstLine="0"/>
              <w:rPr>
                <w:b/>
              </w:rPr>
            </w:pPr>
            <w:r w:rsidRPr="00D9243A">
              <w:rPr>
                <w:b/>
              </w:rPr>
              <w:t>340</w:t>
            </w:r>
          </w:p>
        </w:tc>
        <w:tc>
          <w:tcPr>
            <w:tcW w:w="1774" w:type="dxa"/>
          </w:tcPr>
          <w:p w:rsidR="00E730C1" w:rsidRPr="00D9243A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95,440</w:t>
            </w:r>
          </w:p>
        </w:tc>
        <w:tc>
          <w:tcPr>
            <w:tcW w:w="1422" w:type="dxa"/>
          </w:tcPr>
          <w:p w:rsidR="00E730C1" w:rsidRPr="00D9243A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44,00</w:t>
            </w:r>
          </w:p>
        </w:tc>
        <w:tc>
          <w:tcPr>
            <w:tcW w:w="1275" w:type="dxa"/>
          </w:tcPr>
          <w:p w:rsidR="00E730C1" w:rsidRPr="00D9243A" w:rsidRDefault="00E730C1" w:rsidP="005B7299">
            <w:pPr>
              <w:ind w:firstLine="0"/>
              <w:rPr>
                <w:b/>
              </w:rPr>
            </w:pPr>
            <w:r>
              <w:rPr>
                <w:b/>
              </w:rPr>
              <w:t>46,10</w:t>
            </w:r>
          </w:p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ind w:firstLine="0"/>
            </w:pPr>
            <w:r w:rsidRPr="00B0571A">
              <w:t>уменьшение стоимости материальных запасов</w:t>
            </w:r>
          </w:p>
        </w:tc>
        <w:tc>
          <w:tcPr>
            <w:tcW w:w="1152" w:type="dxa"/>
          </w:tcPr>
          <w:p w:rsidR="00E730C1" w:rsidRPr="00B0571A" w:rsidRDefault="00E730C1" w:rsidP="005B7299">
            <w:pPr>
              <w:ind w:firstLine="0"/>
            </w:pPr>
            <w:r w:rsidRPr="00B0571A">
              <w:t>440</w:t>
            </w:r>
          </w:p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  <w:tr w:rsidR="00E730C1" w:rsidRPr="00B0571A" w:rsidTr="005B7299">
        <w:tc>
          <w:tcPr>
            <w:tcW w:w="4124" w:type="dxa"/>
          </w:tcPr>
          <w:p w:rsidR="00E730C1" w:rsidRPr="00B0571A" w:rsidRDefault="00E730C1" w:rsidP="005B7299">
            <w:pPr>
              <w:rPr>
                <w:b/>
              </w:rPr>
            </w:pPr>
          </w:p>
        </w:tc>
        <w:tc>
          <w:tcPr>
            <w:tcW w:w="1152" w:type="dxa"/>
          </w:tcPr>
          <w:p w:rsidR="00E730C1" w:rsidRPr="00B0571A" w:rsidRDefault="00E730C1" w:rsidP="005B7299"/>
        </w:tc>
        <w:tc>
          <w:tcPr>
            <w:tcW w:w="1774" w:type="dxa"/>
          </w:tcPr>
          <w:p w:rsidR="00E730C1" w:rsidRPr="00B0571A" w:rsidRDefault="00E730C1" w:rsidP="005B7299"/>
        </w:tc>
        <w:tc>
          <w:tcPr>
            <w:tcW w:w="1422" w:type="dxa"/>
          </w:tcPr>
          <w:p w:rsidR="00E730C1" w:rsidRPr="00B0571A" w:rsidRDefault="00E730C1" w:rsidP="005B7299"/>
        </w:tc>
        <w:tc>
          <w:tcPr>
            <w:tcW w:w="1275" w:type="dxa"/>
          </w:tcPr>
          <w:p w:rsidR="00E730C1" w:rsidRPr="00B0571A" w:rsidRDefault="00E730C1" w:rsidP="005B7299"/>
        </w:tc>
      </w:tr>
    </w:tbl>
    <w:p w:rsidR="00E730C1" w:rsidRDefault="00E730C1" w:rsidP="00E730C1">
      <w:pPr>
        <w:jc w:val="right"/>
      </w:pPr>
    </w:p>
    <w:p w:rsidR="00E730C1" w:rsidRDefault="00E730C1" w:rsidP="00E730C1"/>
    <w:p w:rsidR="00853529" w:rsidRPr="00E730C1" w:rsidRDefault="008A0E99" w:rsidP="00E730C1"/>
    <w:sectPr w:rsidR="00853529" w:rsidRPr="00E730C1" w:rsidSect="00CC134A">
      <w:headerReference w:type="even" r:id="rId10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99" w:rsidRDefault="008A0E99">
      <w:r>
        <w:separator/>
      </w:r>
    </w:p>
  </w:endnote>
  <w:endnote w:type="continuationSeparator" w:id="0">
    <w:p w:rsidR="008A0E99" w:rsidRDefault="008A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99" w:rsidRDefault="008A0E99">
      <w:r>
        <w:separator/>
      </w:r>
    </w:p>
  </w:footnote>
  <w:footnote w:type="continuationSeparator" w:id="0">
    <w:p w:rsidR="008A0E99" w:rsidRDefault="008A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C1" w:rsidRDefault="00E730C1" w:rsidP="00AE32A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730C1" w:rsidRDefault="00E730C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C1" w:rsidRDefault="00E730C1" w:rsidP="00AE32A9">
    <w:pPr>
      <w:pStyle w:val="ab"/>
      <w:framePr w:wrap="around" w:vAnchor="text" w:hAnchor="margin" w:xAlign="center" w:y="1"/>
      <w:rPr>
        <w:rStyle w:val="ad"/>
      </w:rPr>
    </w:pPr>
  </w:p>
  <w:p w:rsidR="00E730C1" w:rsidRDefault="00E730C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8A0E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339C3"/>
    <w:rsid w:val="00042ADA"/>
    <w:rsid w:val="0005322B"/>
    <w:rsid w:val="000A2FC6"/>
    <w:rsid w:val="000E7D0D"/>
    <w:rsid w:val="0011197D"/>
    <w:rsid w:val="0014705D"/>
    <w:rsid w:val="00216087"/>
    <w:rsid w:val="00246DFD"/>
    <w:rsid w:val="002D401E"/>
    <w:rsid w:val="002F6AEE"/>
    <w:rsid w:val="00303686"/>
    <w:rsid w:val="00315E71"/>
    <w:rsid w:val="003205EB"/>
    <w:rsid w:val="00334D75"/>
    <w:rsid w:val="00385B51"/>
    <w:rsid w:val="003B2CF1"/>
    <w:rsid w:val="00404472"/>
    <w:rsid w:val="0041281C"/>
    <w:rsid w:val="004501F5"/>
    <w:rsid w:val="0051067E"/>
    <w:rsid w:val="005C6E3A"/>
    <w:rsid w:val="006F00F5"/>
    <w:rsid w:val="00756EFB"/>
    <w:rsid w:val="007F60AA"/>
    <w:rsid w:val="008A0E99"/>
    <w:rsid w:val="009B668B"/>
    <w:rsid w:val="009E3E6F"/>
    <w:rsid w:val="00A662BB"/>
    <w:rsid w:val="00BB287B"/>
    <w:rsid w:val="00BF6BAF"/>
    <w:rsid w:val="00C87301"/>
    <w:rsid w:val="00CC134A"/>
    <w:rsid w:val="00D50D3E"/>
    <w:rsid w:val="00D60CCF"/>
    <w:rsid w:val="00E730C1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22</cp:revision>
  <dcterms:created xsi:type="dcterms:W3CDTF">2017-04-13T12:05:00Z</dcterms:created>
  <dcterms:modified xsi:type="dcterms:W3CDTF">2017-04-18T06:34:00Z</dcterms:modified>
</cp:coreProperties>
</file>