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B5" w:rsidRDefault="00720A44">
      <w:pPr>
        <w:spacing w:after="32" w:line="259" w:lineRule="auto"/>
        <w:ind w:firstLine="0"/>
        <w:jc w:val="right"/>
      </w:pPr>
      <w:bookmarkStart w:id="0" w:name="_GoBack"/>
      <w:bookmarkEnd w:id="0"/>
      <w:r>
        <w:rPr>
          <w:b/>
        </w:rPr>
        <w:t xml:space="preserve">                                                                          </w:t>
      </w:r>
    </w:p>
    <w:p w:rsidR="00B67AB5" w:rsidRDefault="00720A44">
      <w:pPr>
        <w:spacing w:after="0" w:line="269" w:lineRule="auto"/>
        <w:ind w:left="2058" w:right="490" w:hanging="10"/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 </w:t>
      </w:r>
    </w:p>
    <w:p w:rsidR="00B67AB5" w:rsidRDefault="00720A44">
      <w:pPr>
        <w:spacing w:after="0" w:line="269" w:lineRule="auto"/>
        <w:ind w:left="2144" w:right="490" w:hanging="10"/>
      </w:pPr>
      <w:r>
        <w:rPr>
          <w:b/>
        </w:rPr>
        <w:t xml:space="preserve">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 </w:t>
      </w:r>
    </w:p>
    <w:p w:rsidR="00B67AB5" w:rsidRDefault="00720A44">
      <w:pPr>
        <w:spacing w:after="0" w:line="269" w:lineRule="auto"/>
        <w:ind w:left="1042" w:right="490" w:hanging="10"/>
      </w:pPr>
      <w:r>
        <w:rPr>
          <w:b/>
        </w:rPr>
        <w:t xml:space="preserve">МУНИЦИПАЛЬНЫЙ РАЙОН «ИВНЯНСКИЙ РАЙОН» </w:t>
      </w:r>
    </w:p>
    <w:p w:rsidR="00B67AB5" w:rsidRDefault="00720A44">
      <w:pPr>
        <w:spacing w:after="18" w:line="259" w:lineRule="auto"/>
        <w:ind w:right="448" w:firstLine="0"/>
        <w:jc w:val="center"/>
      </w:pPr>
      <w:r>
        <w:rPr>
          <w:noProof/>
        </w:rPr>
        <w:drawing>
          <wp:inline distT="0" distB="0" distL="0" distR="0">
            <wp:extent cx="589280" cy="7239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B67AB5" w:rsidRDefault="00720A44">
      <w:pPr>
        <w:pStyle w:val="1"/>
        <w:spacing w:after="29"/>
        <w:ind w:left="0" w:right="505"/>
      </w:pPr>
      <w:r>
        <w:t xml:space="preserve">ЗЕМСКОЕ СОБРАНИЕ </w:t>
      </w:r>
    </w:p>
    <w:p w:rsidR="003817B2" w:rsidRDefault="003817B2" w:rsidP="003817B2">
      <w:pPr>
        <w:spacing w:after="0" w:line="269" w:lineRule="auto"/>
        <w:ind w:left="3535" w:right="708" w:hanging="3550"/>
        <w:jc w:val="center"/>
        <w:rPr>
          <w:b/>
        </w:rPr>
      </w:pPr>
      <w:r>
        <w:rPr>
          <w:b/>
        </w:rPr>
        <w:t xml:space="preserve">СУХОСОЛОТИНСКОГО </w:t>
      </w:r>
      <w:r w:rsidR="00720A44">
        <w:rPr>
          <w:b/>
        </w:rPr>
        <w:t>СЕЛЬСКОГО ПОСЕЛЕНИЯ</w:t>
      </w:r>
    </w:p>
    <w:p w:rsidR="003817B2" w:rsidRDefault="00720A44" w:rsidP="003817B2">
      <w:pPr>
        <w:spacing w:after="0" w:line="269" w:lineRule="auto"/>
        <w:ind w:left="3535" w:right="708" w:hanging="3550"/>
        <w:jc w:val="center"/>
        <w:rPr>
          <w:b/>
          <w:sz w:val="32"/>
        </w:rPr>
      </w:pPr>
      <w:r>
        <w:rPr>
          <w:b/>
          <w:sz w:val="32"/>
        </w:rPr>
        <w:t>Р Е Ш Е Н И Е</w:t>
      </w:r>
    </w:p>
    <w:p w:rsidR="00B67AB5" w:rsidRDefault="00720A44" w:rsidP="003817B2">
      <w:pPr>
        <w:spacing w:after="0" w:line="269" w:lineRule="auto"/>
        <w:ind w:left="3535" w:right="708" w:hanging="3550"/>
        <w:jc w:val="center"/>
      </w:pPr>
      <w:r>
        <w:rPr>
          <w:b/>
          <w:sz w:val="32"/>
        </w:rPr>
        <w:t xml:space="preserve">село </w:t>
      </w:r>
      <w:r w:rsidR="003817B2">
        <w:rPr>
          <w:b/>
          <w:sz w:val="32"/>
        </w:rPr>
        <w:t>Сухосолотино</w:t>
      </w:r>
    </w:p>
    <w:p w:rsidR="00B67AB5" w:rsidRDefault="00720A44">
      <w:pPr>
        <w:spacing w:after="16" w:line="259" w:lineRule="auto"/>
        <w:ind w:firstLine="0"/>
        <w:jc w:val="left"/>
      </w:pPr>
      <w:r>
        <w:t xml:space="preserve"> </w:t>
      </w:r>
    </w:p>
    <w:p w:rsidR="00B67AB5" w:rsidRDefault="00872C63" w:rsidP="00CB6B13">
      <w:pPr>
        <w:spacing w:after="5"/>
        <w:ind w:left="-15" w:right="496" w:firstLine="0"/>
      </w:pPr>
      <w:r w:rsidRPr="00CB6B13">
        <w:rPr>
          <w:b/>
        </w:rPr>
        <w:t>29 августа</w:t>
      </w:r>
      <w:r w:rsidR="00720A44" w:rsidRPr="00CB6B13">
        <w:rPr>
          <w:b/>
        </w:rPr>
        <w:t xml:space="preserve">  2017 года                                                                     №  </w:t>
      </w:r>
      <w:r w:rsidR="00CB6B13">
        <w:rPr>
          <w:b/>
        </w:rPr>
        <w:t>52/2</w:t>
      </w:r>
    </w:p>
    <w:p w:rsidR="00B67AB5" w:rsidRDefault="00720A44">
      <w:pPr>
        <w:spacing w:after="0" w:line="259" w:lineRule="auto"/>
        <w:ind w:right="464" w:firstLine="0"/>
        <w:jc w:val="center"/>
      </w:pPr>
      <w:r>
        <w:rPr>
          <w:b/>
          <w:sz w:val="16"/>
        </w:rPr>
        <w:t xml:space="preserve"> </w:t>
      </w:r>
    </w:p>
    <w:p w:rsidR="00B67AB5" w:rsidRDefault="00720A44">
      <w:pPr>
        <w:spacing w:after="155" w:line="259" w:lineRule="auto"/>
        <w:ind w:right="464" w:firstLine="0"/>
        <w:jc w:val="center"/>
      </w:pPr>
      <w:r>
        <w:rPr>
          <w:b/>
          <w:sz w:val="16"/>
        </w:rPr>
        <w:t xml:space="preserve"> </w:t>
      </w:r>
    </w:p>
    <w:p w:rsidR="00B67AB5" w:rsidRDefault="00720A44" w:rsidP="003817B2">
      <w:pPr>
        <w:spacing w:after="35" w:line="254" w:lineRule="auto"/>
        <w:ind w:right="3817" w:firstLine="0"/>
        <w:jc w:val="left"/>
      </w:pPr>
      <w:r>
        <w:rPr>
          <w:b/>
        </w:rPr>
        <w:t>О внесении</w:t>
      </w:r>
      <w:r w:rsidR="003817B2">
        <w:rPr>
          <w:b/>
        </w:rPr>
        <w:t xml:space="preserve"> дополнений в решение земского </w:t>
      </w:r>
      <w:r>
        <w:rPr>
          <w:b/>
        </w:rPr>
        <w:t xml:space="preserve">собрания </w:t>
      </w:r>
      <w:r>
        <w:rPr>
          <w:b/>
        </w:rPr>
        <w:tab/>
      </w:r>
      <w:r w:rsidR="003817B2">
        <w:rPr>
          <w:b/>
        </w:rPr>
        <w:t>Сухосолотинского</w:t>
      </w:r>
      <w:r>
        <w:rPr>
          <w:b/>
        </w:rPr>
        <w:t xml:space="preserve"> сельского поселения от </w:t>
      </w:r>
      <w:r w:rsidR="003817B2">
        <w:rPr>
          <w:b/>
        </w:rPr>
        <w:t>29</w:t>
      </w:r>
      <w:r>
        <w:rPr>
          <w:b/>
        </w:rPr>
        <w:t xml:space="preserve"> </w:t>
      </w:r>
      <w:r w:rsidR="003817B2">
        <w:rPr>
          <w:b/>
        </w:rPr>
        <w:t xml:space="preserve">декабря </w:t>
      </w:r>
      <w:r>
        <w:rPr>
          <w:b/>
        </w:rPr>
        <w:t>2007 года №</w:t>
      </w:r>
      <w:r w:rsidR="003817B2">
        <w:rPr>
          <w:b/>
        </w:rPr>
        <w:t xml:space="preserve"> 3/29</w:t>
      </w:r>
    </w:p>
    <w:p w:rsidR="00B67AB5" w:rsidRDefault="00720A44">
      <w:pPr>
        <w:spacing w:after="9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B67AB5" w:rsidRDefault="00720A44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B67AB5" w:rsidRDefault="00720A44">
      <w:pPr>
        <w:spacing w:after="20" w:line="259" w:lineRule="auto"/>
        <w:ind w:firstLine="0"/>
        <w:jc w:val="left"/>
      </w:pPr>
      <w:r>
        <w:t xml:space="preserve"> </w:t>
      </w:r>
    </w:p>
    <w:p w:rsidR="00B67AB5" w:rsidRDefault="00720A44">
      <w:pPr>
        <w:ind w:left="-15" w:right="496" w:firstLine="0"/>
      </w:pPr>
      <w:r>
        <w:t xml:space="preserve">        В соот</w:t>
      </w:r>
      <w:r w:rsidR="003817B2">
        <w:t xml:space="preserve">ветствии с Федеральным законом </w:t>
      </w:r>
      <w:r>
        <w:t>от 29 декабря 2015 года №</w:t>
      </w:r>
      <w:r w:rsidR="003817B2">
        <w:t xml:space="preserve"> </w:t>
      </w:r>
      <w:r>
        <w:t>406ФЗ «О внесении изменений в отдельные законодательн</w:t>
      </w:r>
      <w:r w:rsidR="003817B2">
        <w:t xml:space="preserve">ые акты Российской Федерации», </w:t>
      </w:r>
      <w:r>
        <w:t xml:space="preserve">земское собрание </w:t>
      </w:r>
      <w:r w:rsidR="003817B2">
        <w:t>Сухосолотинского</w:t>
      </w:r>
      <w:r>
        <w:t xml:space="preserve"> сельского поселения </w:t>
      </w:r>
      <w:r>
        <w:rPr>
          <w:b/>
        </w:rPr>
        <w:t xml:space="preserve">решило: </w:t>
      </w:r>
    </w:p>
    <w:p w:rsidR="00B67AB5" w:rsidRDefault="00720A44">
      <w:pPr>
        <w:ind w:left="-15" w:right="496" w:firstLine="0"/>
      </w:pPr>
      <w:r>
        <w:rPr>
          <w:sz w:val="24"/>
        </w:rPr>
        <w:t xml:space="preserve">         </w:t>
      </w:r>
      <w:r>
        <w:t xml:space="preserve">1.Внести в решение земского собрания </w:t>
      </w:r>
      <w:r w:rsidR="003817B2">
        <w:t>Сухосолотинского</w:t>
      </w:r>
      <w:r>
        <w:t xml:space="preserve"> сельского поселения от </w:t>
      </w:r>
      <w:r w:rsidR="003817B2">
        <w:t>29</w:t>
      </w:r>
      <w:r>
        <w:t xml:space="preserve"> </w:t>
      </w:r>
      <w:r w:rsidR="003817B2">
        <w:t>дека</w:t>
      </w:r>
      <w:r>
        <w:t xml:space="preserve">бря 2007 года № </w:t>
      </w:r>
      <w:r w:rsidR="003817B2">
        <w:t>3/29</w:t>
      </w:r>
      <w:r>
        <w:t xml:space="preserve"> «Об утверждении Положения о бюджетном процессе в </w:t>
      </w:r>
      <w:proofErr w:type="spellStart"/>
      <w:r w:rsidR="003817B2">
        <w:t>Сухосолотинском</w:t>
      </w:r>
      <w:proofErr w:type="spellEnd"/>
      <w:r>
        <w:t xml:space="preserve"> сельском поселении» следующие изменения и дополнения: </w:t>
      </w:r>
    </w:p>
    <w:p w:rsidR="00B67AB5" w:rsidRDefault="00720A44">
      <w:pPr>
        <w:spacing w:after="275"/>
        <w:ind w:left="-15" w:right="496" w:firstLine="0"/>
      </w:pPr>
      <w:r>
        <w:t xml:space="preserve">        1.1</w:t>
      </w:r>
      <w:r>
        <w:rPr>
          <w:b/>
        </w:rPr>
        <w:t xml:space="preserve">. </w:t>
      </w:r>
      <w:r>
        <w:t>Раздел 3 Положения дополнить</w:t>
      </w:r>
      <w:r>
        <w:rPr>
          <w:b/>
        </w:rPr>
        <w:t xml:space="preserve"> </w:t>
      </w:r>
      <w:r w:rsidRPr="007A49A8">
        <w:t>с</w:t>
      </w:r>
      <w:r>
        <w:t xml:space="preserve">татьёй 16.1. следующего содержания: </w:t>
      </w:r>
      <w:r>
        <w:tab/>
        <w:t xml:space="preserve"> </w:t>
      </w:r>
    </w:p>
    <w:p w:rsidR="00B67AB5" w:rsidRDefault="00720A44">
      <w:pPr>
        <w:spacing w:after="73" w:line="269" w:lineRule="auto"/>
        <w:ind w:left="-5" w:right="490" w:hanging="10"/>
      </w:pPr>
      <w:r>
        <w:t xml:space="preserve">       «</w:t>
      </w:r>
      <w:r>
        <w:rPr>
          <w:b/>
        </w:rPr>
        <w:t>Статья 16.1. Принятие решения о признании безнадежной к взысканию задолженности по платежам в бюджет и о ее списании (восстановлении)</w:t>
      </w:r>
      <w:r>
        <w:t xml:space="preserve"> </w:t>
      </w:r>
    </w:p>
    <w:p w:rsidR="00B67AB5" w:rsidRDefault="00720A44">
      <w:pPr>
        <w:ind w:left="-15" w:right="496"/>
      </w:pPr>
      <w:r>
        <w:t xml:space="preserve">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B67AB5" w:rsidRDefault="00720A44" w:rsidP="003817B2">
      <w:pPr>
        <w:numPr>
          <w:ilvl w:val="1"/>
          <w:numId w:val="1"/>
        </w:numPr>
        <w:ind w:left="0" w:right="496" w:firstLine="567"/>
      </w:pPr>
      <w:r>
        <w:lastRenderedPageBreak/>
        <w:t xml:space="preserve"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B67AB5" w:rsidRDefault="00720A44" w:rsidP="003817B2">
      <w:pPr>
        <w:numPr>
          <w:ilvl w:val="1"/>
          <w:numId w:val="1"/>
        </w:numPr>
        <w:spacing w:after="69" w:line="259" w:lineRule="auto"/>
        <w:ind w:left="0" w:right="496" w:firstLine="567"/>
        <w:jc w:val="left"/>
      </w:pPr>
      <w:r>
        <w:t>признания банкротом индивидуального предпринимателя - плательщика платежей в бюджет в соответствии с Федеральным</w:t>
      </w:r>
      <w:hyperlink r:id="rId8">
        <w:r>
          <w:t xml:space="preserve"> </w:t>
        </w:r>
      </w:hyperlink>
      <w:hyperlink r:id="rId9">
        <w:r>
          <w:t>законом</w:t>
        </w:r>
      </w:hyperlink>
      <w:hyperlink r:id="rId10">
        <w:r>
          <w:t xml:space="preserve"> </w:t>
        </w:r>
      </w:hyperlink>
      <w:r w:rsidR="003817B2">
        <w:t xml:space="preserve">от </w:t>
      </w:r>
      <w:r>
        <w:t xml:space="preserve">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 </w:t>
      </w:r>
    </w:p>
    <w:p w:rsidR="00B67AB5" w:rsidRDefault="00720A44">
      <w:pPr>
        <w:numPr>
          <w:ilvl w:val="0"/>
          <w:numId w:val="2"/>
        </w:numPr>
        <w:spacing w:after="0"/>
        <w:ind w:right="496"/>
      </w:pPr>
      <w:r>
        <w:t xml:space="preserve">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B67AB5" w:rsidRDefault="00720A44">
      <w:pPr>
        <w:numPr>
          <w:ilvl w:val="0"/>
          <w:numId w:val="2"/>
        </w:numPr>
        <w:ind w:right="496"/>
      </w:pPr>
      <w:r>
        <w:t xml:space="preserve">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 </w:t>
      </w:r>
    </w:p>
    <w:p w:rsidR="00B67AB5" w:rsidRDefault="00720A44">
      <w:pPr>
        <w:numPr>
          <w:ilvl w:val="0"/>
          <w:numId w:val="2"/>
        </w:numPr>
        <w:ind w:right="496"/>
      </w:pPr>
      <w: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</w:t>
      </w:r>
      <w:hyperlink r:id="rId11" w:anchor="dst100348">
        <w:r>
          <w:t xml:space="preserve"> </w:t>
        </w:r>
      </w:hyperlink>
      <w:hyperlink r:id="rId12" w:anchor="dst100348">
        <w:r>
          <w:t xml:space="preserve">пунктами </w:t>
        </w:r>
      </w:hyperlink>
      <w:hyperlink r:id="rId13" w:anchor="dst100348">
        <w:r>
          <w:t>3</w:t>
        </w:r>
      </w:hyperlink>
      <w:hyperlink r:id="rId14" w:anchor="dst100348">
        <w:r>
          <w:t xml:space="preserve"> </w:t>
        </w:r>
      </w:hyperlink>
      <w:r>
        <w:t>и</w:t>
      </w:r>
      <w:hyperlink r:id="rId15" w:anchor="dst100349">
        <w:r>
          <w:t xml:space="preserve"> </w:t>
        </w:r>
      </w:hyperlink>
      <w:hyperlink r:id="rId16" w:anchor="dst100349">
        <w:r>
          <w:t>4 части 1 статьи 46</w:t>
        </w:r>
      </w:hyperlink>
      <w:hyperlink r:id="rId17" w:anchor="dst100349">
        <w:r>
          <w:t xml:space="preserve"> </w:t>
        </w:r>
      </w:hyperlink>
      <w:r>
        <w:t xml:space="preserve">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 </w:t>
      </w:r>
    </w:p>
    <w:p w:rsidR="00B67AB5" w:rsidRDefault="00720A44">
      <w:pPr>
        <w:ind w:left="-15" w:right="496"/>
      </w:pPr>
      <w: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B67AB5" w:rsidRDefault="00720A44">
      <w:pPr>
        <w:numPr>
          <w:ilvl w:val="0"/>
          <w:numId w:val="3"/>
        </w:numPr>
        <w:spacing w:after="0"/>
        <w:ind w:right="496"/>
      </w:pPr>
      <w:r>
        <w:t>Помимо случаев, предусмотренных</w:t>
      </w:r>
      <w:hyperlink r:id="rId18" w:anchor="dst4367">
        <w:r>
          <w:t xml:space="preserve"> </w:t>
        </w:r>
      </w:hyperlink>
      <w:hyperlink r:id="rId19" w:anchor="dst4367">
        <w:r>
          <w:t>пунктом 1</w:t>
        </w:r>
      </w:hyperlink>
      <w:hyperlink r:id="rId20" w:anchor="dst4367">
        <w:r>
          <w:t xml:space="preserve"> </w:t>
        </w:r>
      </w:hyperlink>
      <w:r>
        <w:t>настоящей статьи, административные штрафы, не уплаченные в установленный срок, признаются безнадежными к взысканию в случае истечения установленного</w:t>
      </w:r>
      <w:hyperlink r:id="rId21">
        <w:r>
          <w:t xml:space="preserve"> </w:t>
        </w:r>
      </w:hyperlink>
      <w:hyperlink r:id="rId22">
        <w:r>
          <w:t>Кодексом</w:t>
        </w:r>
      </w:hyperlink>
      <w:hyperlink r:id="rId23">
        <w:r>
          <w:t xml:space="preserve"> </w:t>
        </w:r>
      </w:hyperlink>
      <w:r>
        <w:t xml:space="preserve"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 </w:t>
      </w:r>
    </w:p>
    <w:p w:rsidR="00B67AB5" w:rsidRDefault="00720A44">
      <w:pPr>
        <w:numPr>
          <w:ilvl w:val="0"/>
          <w:numId w:val="3"/>
        </w:numPr>
        <w:ind w:right="496"/>
      </w:pPr>
      <w:r>
        <w:lastRenderedPageBreak/>
        <w:t>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</w:t>
      </w:r>
      <w:hyperlink r:id="rId24" w:anchor="dst4367">
        <w:r>
          <w:t xml:space="preserve"> </w:t>
        </w:r>
      </w:hyperlink>
      <w:hyperlink r:id="rId25" w:anchor="dst4367">
        <w:r>
          <w:t>пунктами 1</w:t>
        </w:r>
      </w:hyperlink>
      <w:hyperlink r:id="rId26" w:anchor="dst4367">
        <w:r>
          <w:t xml:space="preserve"> </w:t>
        </w:r>
      </w:hyperlink>
      <w:r>
        <w:t>и</w:t>
      </w:r>
      <w:hyperlink r:id="rId27" w:anchor="dst4375">
        <w:r>
          <w:t xml:space="preserve"> </w:t>
        </w:r>
      </w:hyperlink>
      <w:hyperlink r:id="rId28" w:anchor="dst4375">
        <w:r>
          <w:t>2</w:t>
        </w:r>
      </w:hyperlink>
      <w:hyperlink r:id="rId29" w:anchor="dst4375">
        <w:r>
          <w:t xml:space="preserve"> </w:t>
        </w:r>
      </w:hyperlink>
      <w:r>
        <w:t xml:space="preserve">настоящей статьи. </w:t>
      </w:r>
    </w:p>
    <w:p w:rsidR="00B67AB5" w:rsidRDefault="00720A44" w:rsidP="003817B2">
      <w:pPr>
        <w:numPr>
          <w:ilvl w:val="0"/>
          <w:numId w:val="3"/>
        </w:numPr>
        <w:ind w:right="496"/>
      </w:pPr>
      <w:r>
        <w:t>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</w:t>
      </w:r>
      <w:hyperlink r:id="rId30" w:anchor="dst100010">
        <w:r>
          <w:t xml:space="preserve"> </w:t>
        </w:r>
      </w:hyperlink>
      <w:hyperlink r:id="rId31" w:anchor="dst100010">
        <w:r>
          <w:t>общими требованиями</w:t>
        </w:r>
      </w:hyperlink>
      <w:hyperlink r:id="rId32" w:anchor="dst100010">
        <w:r>
          <w:t>,</w:t>
        </w:r>
      </w:hyperlink>
      <w:r>
        <w:t xml:space="preserve"> установленными Правительством Российской Федерации. </w:t>
      </w:r>
    </w:p>
    <w:p w:rsidR="00B67AB5" w:rsidRDefault="00720A44">
      <w:pPr>
        <w:numPr>
          <w:ilvl w:val="0"/>
          <w:numId w:val="3"/>
        </w:numPr>
        <w:spacing w:after="0"/>
        <w:ind w:right="496"/>
      </w:pPr>
      <w:r>
        <w:t xml:space="preserve">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 </w:t>
      </w:r>
    </w:p>
    <w:p w:rsidR="00B67AB5" w:rsidRDefault="00720A44">
      <w:pPr>
        <w:spacing w:after="3"/>
        <w:ind w:left="-15" w:right="496"/>
      </w:pPr>
      <w:r>
        <w:t xml:space="preserve"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 </w:t>
      </w:r>
    </w:p>
    <w:p w:rsidR="00B67AB5" w:rsidRDefault="00720A44">
      <w:pPr>
        <w:numPr>
          <w:ilvl w:val="0"/>
          <w:numId w:val="3"/>
        </w:numPr>
        <w:ind w:right="496"/>
      </w:pPr>
      <w:r>
        <w:t xml:space="preserve">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таможенным законодательством Таможенного союза и законодательством Российской Федерации о таможенном деле». </w:t>
      </w:r>
    </w:p>
    <w:p w:rsidR="00B67AB5" w:rsidRDefault="003817B2">
      <w:pPr>
        <w:numPr>
          <w:ilvl w:val="0"/>
          <w:numId w:val="3"/>
        </w:numPr>
        <w:spacing w:after="0"/>
        <w:ind w:right="496"/>
      </w:pPr>
      <w:r>
        <w:t xml:space="preserve">Обнародовать настоящее решение </w:t>
      </w:r>
      <w:r w:rsidR="00720A44">
        <w:t>в общ</w:t>
      </w:r>
      <w:r>
        <w:t xml:space="preserve">едоступных местах и разместить </w:t>
      </w:r>
      <w:r w:rsidR="00720A44">
        <w:t xml:space="preserve">на официальном сайте администрации </w:t>
      </w:r>
      <w:r>
        <w:t>Сухосолотинского</w:t>
      </w:r>
      <w:r w:rsidR="00720A44">
        <w:t xml:space="preserve"> сельского поселения</w:t>
      </w:r>
      <w:r w:rsidR="00720A44">
        <w:rPr>
          <w:rFonts w:ascii="Arial" w:eastAsia="Arial" w:hAnsi="Arial" w:cs="Arial"/>
          <w:sz w:val="20"/>
        </w:rPr>
        <w:t xml:space="preserve"> </w:t>
      </w:r>
      <w:proofErr w:type="spellStart"/>
      <w:r w:rsidR="00720A44">
        <w:t>adm</w:t>
      </w:r>
      <w:r>
        <w:rPr>
          <w:lang w:val="en-US"/>
        </w:rPr>
        <w:t>suhosolotino</w:t>
      </w:r>
      <w:proofErr w:type="spellEnd"/>
      <w:r w:rsidR="00720A44">
        <w:t>.</w:t>
      </w:r>
      <w:proofErr w:type="spellStart"/>
      <w:r w:rsidR="00720A44">
        <w:t>ru</w:t>
      </w:r>
      <w:proofErr w:type="spellEnd"/>
      <w:r w:rsidR="00720A44">
        <w:t xml:space="preserve">. </w:t>
      </w:r>
    </w:p>
    <w:p w:rsidR="00B67AB5" w:rsidRDefault="00720A44">
      <w:pPr>
        <w:spacing w:after="0" w:line="259" w:lineRule="auto"/>
        <w:ind w:left="708" w:firstLine="0"/>
        <w:jc w:val="left"/>
      </w:pPr>
      <w:r>
        <w:t xml:space="preserve"> </w:t>
      </w:r>
    </w:p>
    <w:p w:rsidR="00B67AB5" w:rsidRDefault="00720A44">
      <w:pPr>
        <w:spacing w:after="0" w:line="259" w:lineRule="auto"/>
        <w:ind w:left="708" w:firstLine="0"/>
        <w:jc w:val="left"/>
      </w:pPr>
      <w:r>
        <w:t xml:space="preserve"> </w:t>
      </w:r>
    </w:p>
    <w:p w:rsidR="00B67AB5" w:rsidRDefault="00720A44">
      <w:pPr>
        <w:spacing w:after="33" w:line="259" w:lineRule="auto"/>
        <w:ind w:left="708" w:firstLine="0"/>
        <w:jc w:val="left"/>
      </w:pPr>
      <w:r>
        <w:t xml:space="preserve"> </w:t>
      </w:r>
    </w:p>
    <w:p w:rsidR="00B67AB5" w:rsidRDefault="00720A44">
      <w:pPr>
        <w:spacing w:after="0" w:line="269" w:lineRule="auto"/>
        <w:ind w:left="-5" w:right="490" w:hanging="10"/>
      </w:pPr>
      <w:r>
        <w:rPr>
          <w:b/>
        </w:rPr>
        <w:t xml:space="preserve">Глава </w:t>
      </w:r>
      <w:r w:rsidR="003817B2">
        <w:rPr>
          <w:b/>
        </w:rPr>
        <w:t>Сухосолотинского</w:t>
      </w:r>
      <w:r>
        <w:rPr>
          <w:b/>
        </w:rPr>
        <w:t xml:space="preserve"> </w:t>
      </w:r>
    </w:p>
    <w:p w:rsidR="00B67AB5" w:rsidRPr="00872C63" w:rsidRDefault="00720A44">
      <w:pPr>
        <w:spacing w:after="0" w:line="269" w:lineRule="auto"/>
        <w:ind w:left="-5" w:right="490" w:hanging="10"/>
      </w:pPr>
      <w:r>
        <w:rPr>
          <w:b/>
        </w:rPr>
        <w:t xml:space="preserve">сельского поселения                                                                    </w:t>
      </w:r>
      <w:r w:rsidR="003817B2">
        <w:rPr>
          <w:b/>
        </w:rPr>
        <w:t xml:space="preserve">И.В. </w:t>
      </w:r>
      <w:proofErr w:type="spellStart"/>
      <w:r w:rsidR="003817B2">
        <w:rPr>
          <w:b/>
        </w:rPr>
        <w:t>Гутенева</w:t>
      </w:r>
      <w:proofErr w:type="spellEnd"/>
    </w:p>
    <w:p w:rsidR="00B67AB5" w:rsidRDefault="00720A44">
      <w:pPr>
        <w:spacing w:after="0" w:line="259" w:lineRule="auto"/>
        <w:ind w:firstLine="0"/>
        <w:jc w:val="left"/>
      </w:pPr>
      <w:r>
        <w:t xml:space="preserve"> </w:t>
      </w:r>
    </w:p>
    <w:p w:rsidR="00B67AB5" w:rsidRDefault="00720A44">
      <w:pPr>
        <w:spacing w:after="0" w:line="259" w:lineRule="auto"/>
        <w:ind w:firstLine="0"/>
        <w:jc w:val="left"/>
      </w:pPr>
      <w:r>
        <w:t xml:space="preserve">         </w:t>
      </w:r>
    </w:p>
    <w:sectPr w:rsidR="00B67AB5" w:rsidSect="003817B2">
      <w:headerReference w:type="default" r:id="rId33"/>
      <w:pgSz w:w="11906" w:h="16838"/>
      <w:pgMar w:top="710" w:right="343" w:bottom="1423" w:left="170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97" w:rsidRDefault="008D1397" w:rsidP="003817B2">
      <w:pPr>
        <w:spacing w:after="0" w:line="240" w:lineRule="auto"/>
      </w:pPr>
      <w:r>
        <w:separator/>
      </w:r>
    </w:p>
  </w:endnote>
  <w:endnote w:type="continuationSeparator" w:id="0">
    <w:p w:rsidR="008D1397" w:rsidRDefault="008D1397" w:rsidP="0038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97" w:rsidRDefault="008D1397" w:rsidP="003817B2">
      <w:pPr>
        <w:spacing w:after="0" w:line="240" w:lineRule="auto"/>
      </w:pPr>
      <w:r>
        <w:separator/>
      </w:r>
    </w:p>
  </w:footnote>
  <w:footnote w:type="continuationSeparator" w:id="0">
    <w:p w:rsidR="008D1397" w:rsidRDefault="008D1397" w:rsidP="0038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127494"/>
      <w:docPartObj>
        <w:docPartGallery w:val="Page Numbers (Top of Page)"/>
        <w:docPartUnique/>
      </w:docPartObj>
    </w:sdtPr>
    <w:sdtEndPr/>
    <w:sdtContent>
      <w:p w:rsidR="003817B2" w:rsidRDefault="003817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275">
          <w:rPr>
            <w:noProof/>
          </w:rPr>
          <w:t>3</w:t>
        </w:r>
        <w:r>
          <w:fldChar w:fldCharType="end"/>
        </w:r>
      </w:p>
    </w:sdtContent>
  </w:sdt>
  <w:p w:rsidR="003817B2" w:rsidRDefault="003817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9514B"/>
    <w:multiLevelType w:val="hybridMultilevel"/>
    <w:tmpl w:val="E82221F2"/>
    <w:lvl w:ilvl="0" w:tplc="9DFA2F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036CC">
      <w:start w:val="1"/>
      <w:numFmt w:val="decimal"/>
      <w:lvlRestart w:val="0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0F780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42988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2E2D6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9A2C9C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64CA2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D66DD2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E441E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580919"/>
    <w:multiLevelType w:val="hybridMultilevel"/>
    <w:tmpl w:val="8884AF70"/>
    <w:lvl w:ilvl="0" w:tplc="C99A8EF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EC02DC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03DD2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08F32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68DEE0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34B15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0851E6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4753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00804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6521ED"/>
    <w:multiLevelType w:val="hybridMultilevel"/>
    <w:tmpl w:val="94B0BA02"/>
    <w:lvl w:ilvl="0" w:tplc="84B45AB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EA38E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86367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E23528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EF174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C822B2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AE06B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D2216A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8CEE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B5"/>
    <w:rsid w:val="001D1D1D"/>
    <w:rsid w:val="002D6C00"/>
    <w:rsid w:val="003817B2"/>
    <w:rsid w:val="00720A44"/>
    <w:rsid w:val="007A49A8"/>
    <w:rsid w:val="00872C63"/>
    <w:rsid w:val="008A39FE"/>
    <w:rsid w:val="008D1397"/>
    <w:rsid w:val="00B67AB5"/>
    <w:rsid w:val="00CB6B13"/>
    <w:rsid w:val="00DB3275"/>
    <w:rsid w:val="00E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E8D79-197F-4350-8BA5-97637A4E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55" w:lineRule="auto"/>
      <w:ind w:firstLine="5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/>
      <w:ind w:left="204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38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7B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38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7B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331/" TargetMode="External"/><Relationship Id="rId13" Type="http://schemas.openxmlformats.org/officeDocument/2006/relationships/hyperlink" Target="http://www.consultant.ru/document/cons_doc_LAW_71450/57b9fef8b68d30e7650b213468eddee4000e8d8c/" TargetMode="External"/><Relationship Id="rId18" Type="http://schemas.openxmlformats.org/officeDocument/2006/relationships/hyperlink" Target="http://www.consultant.ru/document/cons_doc_LAW_19702/0be602cb3aeb65915ab91b68b394c667934ea4f1/" TargetMode="External"/><Relationship Id="rId26" Type="http://schemas.openxmlformats.org/officeDocument/2006/relationships/hyperlink" Target="http://www.consultant.ru/document/cons_doc_LAW_19702/0be602cb3aeb65915ab91b68b394c667934ea4f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4661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://www.consultant.ru/document/cons_doc_LAW_71450/57b9fef8b68d30e7650b213468eddee4000e8d8c/" TargetMode="External"/><Relationship Id="rId17" Type="http://schemas.openxmlformats.org/officeDocument/2006/relationships/hyperlink" Target="http://www.consultant.ru/document/cons_doc_LAW_71450/57b9fef8b68d30e7650b213468eddee4000e8d8c/" TargetMode="External"/><Relationship Id="rId25" Type="http://schemas.openxmlformats.org/officeDocument/2006/relationships/hyperlink" Target="http://www.consultant.ru/document/cons_doc_LAW_19702/0be602cb3aeb65915ab91b68b394c667934ea4f1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71450/57b9fef8b68d30e7650b213468eddee4000e8d8c/" TargetMode="External"/><Relationship Id="rId20" Type="http://schemas.openxmlformats.org/officeDocument/2006/relationships/hyperlink" Target="http://www.consultant.ru/document/cons_doc_LAW_19702/0be602cb3aeb65915ab91b68b394c667934ea4f1/" TargetMode="External"/><Relationship Id="rId29" Type="http://schemas.openxmlformats.org/officeDocument/2006/relationships/hyperlink" Target="http://www.consultant.ru/document/cons_doc_LAW_19702/0be602cb3aeb65915ab91b68b394c667934ea4f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71450/57b9fef8b68d30e7650b213468eddee4000e8d8c/" TargetMode="External"/><Relationship Id="rId24" Type="http://schemas.openxmlformats.org/officeDocument/2006/relationships/hyperlink" Target="http://www.consultant.ru/document/cons_doc_LAW_19702/0be602cb3aeb65915ab91b68b394c667934ea4f1/" TargetMode="External"/><Relationship Id="rId32" Type="http://schemas.openxmlformats.org/officeDocument/2006/relationships/hyperlink" Target="http://www.consultant.ru/document/cons_doc_LAW_19771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71450/57b9fef8b68d30e7650b213468eddee4000e8d8c/" TargetMode="External"/><Relationship Id="rId23" Type="http://schemas.openxmlformats.org/officeDocument/2006/relationships/hyperlink" Target="http://www.consultant.ru/document/cons_doc_LAW_34661/" TargetMode="External"/><Relationship Id="rId28" Type="http://schemas.openxmlformats.org/officeDocument/2006/relationships/hyperlink" Target="http://www.consultant.ru/document/cons_doc_LAW_19702/0be602cb3aeb65915ab91b68b394c667934ea4f1/" TargetMode="External"/><Relationship Id="rId10" Type="http://schemas.openxmlformats.org/officeDocument/2006/relationships/hyperlink" Target="http://www.consultant.ru/document/cons_doc_LAW_39331/" TargetMode="External"/><Relationship Id="rId19" Type="http://schemas.openxmlformats.org/officeDocument/2006/relationships/hyperlink" Target="http://www.consultant.ru/document/cons_doc_LAW_19702/0be602cb3aeb65915ab91b68b394c667934ea4f1/" TargetMode="External"/><Relationship Id="rId31" Type="http://schemas.openxmlformats.org/officeDocument/2006/relationships/hyperlink" Target="http://www.consultant.ru/document/cons_doc_LAW_1977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331/" TargetMode="External"/><Relationship Id="rId14" Type="http://schemas.openxmlformats.org/officeDocument/2006/relationships/hyperlink" Target="http://www.consultant.ru/document/cons_doc_LAW_71450/57b9fef8b68d30e7650b213468eddee4000e8d8c/" TargetMode="External"/><Relationship Id="rId22" Type="http://schemas.openxmlformats.org/officeDocument/2006/relationships/hyperlink" Target="http://www.consultant.ru/document/cons_doc_LAW_34661/" TargetMode="External"/><Relationship Id="rId27" Type="http://schemas.openxmlformats.org/officeDocument/2006/relationships/hyperlink" Target="http://www.consultant.ru/document/cons_doc_LAW_19702/0be602cb3aeb65915ab91b68b394c667934ea4f1/" TargetMode="External"/><Relationship Id="rId30" Type="http://schemas.openxmlformats.org/officeDocument/2006/relationships/hyperlink" Target="http://www.consultant.ru/document/cons_doc_LAW_197715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admin</dc:creator>
  <cp:keywords/>
  <cp:lastModifiedBy>Zam</cp:lastModifiedBy>
  <cp:revision>2</cp:revision>
  <dcterms:created xsi:type="dcterms:W3CDTF">2017-10-30T12:39:00Z</dcterms:created>
  <dcterms:modified xsi:type="dcterms:W3CDTF">2017-10-30T12:39:00Z</dcterms:modified>
</cp:coreProperties>
</file>