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F55" w:rsidRDefault="007B5F55" w:rsidP="007B5F55">
      <w:pPr>
        <w:ind w:firstLine="0"/>
        <w:jc w:val="center"/>
        <w:rPr>
          <w:b/>
          <w:szCs w:val="28"/>
        </w:rPr>
      </w:pPr>
      <w:r>
        <w:rPr>
          <w:b/>
          <w:szCs w:val="28"/>
        </w:rPr>
        <w:t xml:space="preserve">Р О С </w:t>
      </w:r>
      <w:proofErr w:type="spellStart"/>
      <w:r>
        <w:rPr>
          <w:b/>
          <w:szCs w:val="28"/>
        </w:rPr>
        <w:t>С</w:t>
      </w:r>
      <w:proofErr w:type="spellEnd"/>
      <w:r>
        <w:rPr>
          <w:b/>
          <w:szCs w:val="28"/>
        </w:rPr>
        <w:t xml:space="preserve"> И Й С К А Я    Ф Е Д Е Р А Ц И Я</w:t>
      </w:r>
    </w:p>
    <w:p w:rsidR="007B5F55" w:rsidRDefault="007B5F55" w:rsidP="007B5F55">
      <w:pPr>
        <w:jc w:val="center"/>
        <w:rPr>
          <w:b/>
          <w:szCs w:val="28"/>
        </w:rPr>
      </w:pPr>
      <w:r>
        <w:rPr>
          <w:b/>
          <w:szCs w:val="28"/>
        </w:rPr>
        <w:t xml:space="preserve">Б Е Л Г О Р О Д С К А </w:t>
      </w:r>
      <w:proofErr w:type="gramStart"/>
      <w:r>
        <w:rPr>
          <w:b/>
          <w:szCs w:val="28"/>
        </w:rPr>
        <w:t>Я  О</w:t>
      </w:r>
      <w:proofErr w:type="gramEnd"/>
      <w:r>
        <w:rPr>
          <w:b/>
          <w:szCs w:val="28"/>
        </w:rPr>
        <w:t xml:space="preserve"> Б Л А С Т Ь</w:t>
      </w:r>
    </w:p>
    <w:p w:rsidR="007B5F55" w:rsidRDefault="007B5F55" w:rsidP="007B5F55">
      <w:pPr>
        <w:jc w:val="center"/>
        <w:rPr>
          <w:b/>
          <w:szCs w:val="28"/>
        </w:rPr>
      </w:pPr>
      <w:proofErr w:type="gramStart"/>
      <w:r>
        <w:rPr>
          <w:b/>
          <w:szCs w:val="28"/>
        </w:rPr>
        <w:t>МУНИЦИПАЛЬНЫЙ  РАЙОН</w:t>
      </w:r>
      <w:proofErr w:type="gramEnd"/>
      <w:r>
        <w:rPr>
          <w:b/>
          <w:szCs w:val="28"/>
        </w:rPr>
        <w:t xml:space="preserve"> «ИВНЯНСКИЙ РАЙОН»</w:t>
      </w:r>
    </w:p>
    <w:p w:rsidR="007B5F55" w:rsidRDefault="007B5F55" w:rsidP="007B5F55">
      <w:pPr>
        <w:jc w:val="center"/>
        <w:rPr>
          <w:b/>
          <w:szCs w:val="28"/>
        </w:rPr>
      </w:pPr>
    </w:p>
    <w:p w:rsidR="007B5F55" w:rsidRDefault="007B5F55" w:rsidP="007B5F55">
      <w:pPr>
        <w:jc w:val="center"/>
        <w:rPr>
          <w:szCs w:val="28"/>
        </w:rPr>
      </w:pPr>
      <w:r>
        <w:rPr>
          <w:b/>
          <w:noProof/>
          <w:szCs w:val="28"/>
          <w:lang w:eastAsia="ru-RU"/>
        </w:rPr>
        <w:drawing>
          <wp:inline distT="0" distB="0" distL="0" distR="0" wp14:anchorId="05C7572D" wp14:editId="4B68045B">
            <wp:extent cx="638175" cy="676275"/>
            <wp:effectExtent l="0" t="0" r="9525" b="9525"/>
            <wp:docPr id="1" name="Рисунок 1" descr="g1101_ivny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1101_ivnya_raj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676275"/>
                    </a:xfrm>
                    <a:prstGeom prst="rect">
                      <a:avLst/>
                    </a:prstGeom>
                    <a:noFill/>
                    <a:ln>
                      <a:noFill/>
                    </a:ln>
                  </pic:spPr>
                </pic:pic>
              </a:graphicData>
            </a:graphic>
          </wp:inline>
        </w:drawing>
      </w:r>
    </w:p>
    <w:p w:rsidR="007B5F55" w:rsidRDefault="007B5F55" w:rsidP="007B5F55">
      <w:pPr>
        <w:jc w:val="center"/>
        <w:rPr>
          <w:b/>
          <w:szCs w:val="28"/>
        </w:rPr>
      </w:pPr>
      <w:r>
        <w:rPr>
          <w:szCs w:val="28"/>
        </w:rPr>
        <w:t xml:space="preserve">   </w:t>
      </w:r>
      <w:r>
        <w:rPr>
          <w:b/>
          <w:szCs w:val="28"/>
        </w:rPr>
        <w:t xml:space="preserve">ЗЕМСКОЕ СОБРАНИЕ </w:t>
      </w:r>
    </w:p>
    <w:p w:rsidR="007B5F55" w:rsidRDefault="007B5F55" w:rsidP="007B5F55">
      <w:pPr>
        <w:jc w:val="center"/>
        <w:rPr>
          <w:b/>
          <w:szCs w:val="28"/>
        </w:rPr>
      </w:pPr>
      <w:r>
        <w:rPr>
          <w:b/>
          <w:szCs w:val="28"/>
        </w:rPr>
        <w:t xml:space="preserve"> СУХОСОЛОТИНСКОГО СЕЛЬСКОГО ПОСЕЛЕНИЯ</w:t>
      </w:r>
    </w:p>
    <w:p w:rsidR="007B5F55" w:rsidRDefault="007B5F55" w:rsidP="007B5F55">
      <w:pPr>
        <w:jc w:val="center"/>
        <w:rPr>
          <w:b/>
          <w:bCs/>
          <w:szCs w:val="28"/>
        </w:rPr>
      </w:pPr>
      <w:r>
        <w:rPr>
          <w:b/>
          <w:bCs/>
          <w:szCs w:val="28"/>
        </w:rPr>
        <w:t xml:space="preserve">       </w:t>
      </w:r>
    </w:p>
    <w:p w:rsidR="007B5F55" w:rsidRDefault="007B5F55" w:rsidP="007B5F55">
      <w:pPr>
        <w:jc w:val="center"/>
        <w:rPr>
          <w:b/>
          <w:bCs/>
          <w:szCs w:val="28"/>
        </w:rPr>
      </w:pPr>
      <w:r>
        <w:rPr>
          <w:b/>
          <w:bCs/>
          <w:szCs w:val="28"/>
        </w:rPr>
        <w:t xml:space="preserve"> РЕШЕНИЕ </w:t>
      </w:r>
    </w:p>
    <w:p w:rsidR="007B5F55" w:rsidRDefault="007B5F55" w:rsidP="007B5F55">
      <w:pPr>
        <w:jc w:val="center"/>
        <w:rPr>
          <w:b/>
          <w:bCs/>
          <w:szCs w:val="28"/>
        </w:rPr>
      </w:pPr>
      <w:r>
        <w:rPr>
          <w:b/>
          <w:bCs/>
          <w:szCs w:val="28"/>
        </w:rPr>
        <w:t>с. Сухосолотино</w:t>
      </w:r>
    </w:p>
    <w:p w:rsidR="007B5F55" w:rsidRDefault="007B5F55" w:rsidP="007B5F55">
      <w:pPr>
        <w:jc w:val="center"/>
        <w:rPr>
          <w:b/>
          <w:szCs w:val="28"/>
        </w:rPr>
      </w:pPr>
    </w:p>
    <w:p w:rsidR="007B5F55" w:rsidRDefault="007B5F55" w:rsidP="007B5F55">
      <w:pPr>
        <w:tabs>
          <w:tab w:val="left" w:pos="9781"/>
        </w:tabs>
        <w:ind w:left="1416"/>
        <w:outlineLvl w:val="0"/>
        <w:rPr>
          <w:b/>
          <w:bCs/>
          <w:szCs w:val="28"/>
        </w:rPr>
      </w:pPr>
    </w:p>
    <w:p w:rsidR="007B5F55" w:rsidRDefault="007B5F55" w:rsidP="007B5F55">
      <w:pPr>
        <w:shd w:val="clear" w:color="auto" w:fill="FFFFFF"/>
        <w:tabs>
          <w:tab w:val="left" w:pos="9213"/>
        </w:tabs>
        <w:spacing w:line="331" w:lineRule="exact"/>
        <w:ind w:right="-143" w:firstLine="0"/>
        <w:rPr>
          <w:b/>
          <w:bCs/>
          <w:spacing w:val="1"/>
          <w:szCs w:val="28"/>
        </w:rPr>
      </w:pPr>
      <w:r>
        <w:rPr>
          <w:b/>
          <w:bCs/>
          <w:szCs w:val="28"/>
        </w:rPr>
        <w:t>5 ноября 2015 года</w:t>
      </w:r>
      <w:r>
        <w:rPr>
          <w:b/>
          <w:bCs/>
          <w:spacing w:val="-1"/>
          <w:szCs w:val="28"/>
        </w:rPr>
        <w:t xml:space="preserve">                                                                                  № 34/1</w:t>
      </w:r>
    </w:p>
    <w:p w:rsidR="007B5F55" w:rsidRDefault="007B5F55" w:rsidP="007B5F55">
      <w:pPr>
        <w:shd w:val="clear" w:color="auto" w:fill="FFFFFF"/>
        <w:spacing w:line="331" w:lineRule="exact"/>
        <w:ind w:right="1382"/>
        <w:rPr>
          <w:b/>
          <w:bCs/>
          <w:spacing w:val="-1"/>
          <w:szCs w:val="28"/>
        </w:rPr>
      </w:pPr>
    </w:p>
    <w:p w:rsidR="007B5F55" w:rsidRDefault="007B5F55" w:rsidP="007B5F55">
      <w:pPr>
        <w:shd w:val="clear" w:color="auto" w:fill="FFFFFF"/>
        <w:ind w:firstLine="0"/>
        <w:rPr>
          <w:b/>
          <w:bCs/>
          <w:spacing w:val="10"/>
          <w:szCs w:val="28"/>
        </w:rPr>
      </w:pPr>
      <w:bookmarkStart w:id="0" w:name="_GoBack"/>
      <w:r>
        <w:rPr>
          <w:b/>
          <w:bCs/>
          <w:spacing w:val="10"/>
          <w:szCs w:val="28"/>
        </w:rPr>
        <w:t xml:space="preserve">Об установлении ставок налога </w:t>
      </w:r>
      <w:bookmarkEnd w:id="0"/>
      <w:r>
        <w:rPr>
          <w:b/>
          <w:bCs/>
          <w:spacing w:val="10"/>
          <w:szCs w:val="28"/>
        </w:rPr>
        <w:t xml:space="preserve">на </w:t>
      </w:r>
    </w:p>
    <w:p w:rsidR="007B5F55" w:rsidRDefault="007B5F55" w:rsidP="007B5F55">
      <w:pPr>
        <w:shd w:val="clear" w:color="auto" w:fill="FFFFFF"/>
        <w:ind w:firstLine="0"/>
        <w:rPr>
          <w:b/>
          <w:bCs/>
          <w:spacing w:val="10"/>
          <w:szCs w:val="28"/>
        </w:rPr>
      </w:pPr>
      <w:r>
        <w:rPr>
          <w:b/>
          <w:bCs/>
          <w:spacing w:val="10"/>
          <w:szCs w:val="28"/>
        </w:rPr>
        <w:t xml:space="preserve">имущество физических лиц на </w:t>
      </w:r>
    </w:p>
    <w:p w:rsidR="007B5F55" w:rsidRDefault="007B5F55" w:rsidP="007B5F55">
      <w:pPr>
        <w:shd w:val="clear" w:color="auto" w:fill="FFFFFF"/>
        <w:ind w:firstLine="0"/>
        <w:rPr>
          <w:b/>
          <w:bCs/>
          <w:spacing w:val="10"/>
          <w:szCs w:val="28"/>
        </w:rPr>
      </w:pPr>
      <w:r>
        <w:rPr>
          <w:b/>
          <w:bCs/>
          <w:spacing w:val="10"/>
          <w:szCs w:val="28"/>
        </w:rPr>
        <w:t xml:space="preserve">территории Сухосолотинского </w:t>
      </w:r>
    </w:p>
    <w:p w:rsidR="007B5F55" w:rsidRDefault="007B5F55" w:rsidP="007B5F55">
      <w:pPr>
        <w:shd w:val="clear" w:color="auto" w:fill="FFFFFF"/>
        <w:ind w:firstLine="0"/>
        <w:rPr>
          <w:b/>
          <w:bCs/>
          <w:spacing w:val="10"/>
          <w:szCs w:val="28"/>
        </w:rPr>
      </w:pPr>
      <w:r>
        <w:rPr>
          <w:b/>
          <w:bCs/>
          <w:spacing w:val="10"/>
          <w:szCs w:val="28"/>
        </w:rPr>
        <w:t xml:space="preserve">сельского поселения муниципального </w:t>
      </w:r>
    </w:p>
    <w:p w:rsidR="007B5F55" w:rsidRDefault="007B5F55" w:rsidP="007B5F55">
      <w:pPr>
        <w:shd w:val="clear" w:color="auto" w:fill="FFFFFF"/>
        <w:ind w:firstLine="0"/>
        <w:rPr>
          <w:b/>
          <w:bCs/>
          <w:spacing w:val="10"/>
          <w:szCs w:val="28"/>
        </w:rPr>
      </w:pPr>
      <w:r>
        <w:rPr>
          <w:b/>
          <w:bCs/>
          <w:spacing w:val="10"/>
          <w:szCs w:val="28"/>
        </w:rPr>
        <w:t>района «Ивнянский район»</w:t>
      </w:r>
    </w:p>
    <w:p w:rsidR="007B5F55" w:rsidRDefault="007B5F55" w:rsidP="007B5F55">
      <w:pPr>
        <w:shd w:val="clear" w:color="auto" w:fill="FFFFFF"/>
        <w:ind w:firstLine="0"/>
        <w:rPr>
          <w:b/>
          <w:bCs/>
          <w:spacing w:val="10"/>
          <w:szCs w:val="28"/>
        </w:rPr>
      </w:pPr>
    </w:p>
    <w:p w:rsidR="007B5F55" w:rsidRDefault="007B5F55" w:rsidP="007B5F55">
      <w:pPr>
        <w:shd w:val="clear" w:color="auto" w:fill="FFFFFF"/>
        <w:ind w:firstLine="0"/>
        <w:rPr>
          <w:b/>
          <w:bCs/>
          <w:color w:val="212121"/>
          <w:spacing w:val="7"/>
          <w:szCs w:val="28"/>
        </w:rPr>
      </w:pPr>
    </w:p>
    <w:p w:rsidR="007B5F55" w:rsidRDefault="007B5F55" w:rsidP="007B5F55">
      <w:pPr>
        <w:ind w:firstLine="567"/>
        <w:rPr>
          <w:b/>
          <w:bCs/>
          <w:szCs w:val="28"/>
        </w:rPr>
      </w:pPr>
      <w:r>
        <w:rPr>
          <w:bCs/>
          <w:szCs w:val="28"/>
        </w:rPr>
        <w:t xml:space="preserve">   В соответствии с Налоговым </w:t>
      </w:r>
      <w:proofErr w:type="gramStart"/>
      <w:r>
        <w:rPr>
          <w:bCs/>
          <w:szCs w:val="28"/>
        </w:rPr>
        <w:t>кодексом  Российской</w:t>
      </w:r>
      <w:proofErr w:type="gramEnd"/>
      <w:r>
        <w:rPr>
          <w:bCs/>
          <w:szCs w:val="28"/>
        </w:rPr>
        <w:t xml:space="preserve"> Федерации (часть вторая) глава 32 «Налог на имущество физических лиц», законом Белгородской области «Об установлении единой даты начала применения на территории Белгородской области порядка определения налоговой базы по налогу  на имущество физических лиц, исходя из кадастровой стоимости объектов налогообложения» №9 от 2 ноября 2015 года и Уставом Сухосолотинского сельского поселения земское собрание Сухосолотинского сельского поселения </w:t>
      </w:r>
      <w:r>
        <w:rPr>
          <w:b/>
          <w:bCs/>
          <w:szCs w:val="28"/>
        </w:rPr>
        <w:t>решило:</w:t>
      </w:r>
      <w:r>
        <w:rPr>
          <w:bCs/>
          <w:szCs w:val="28"/>
        </w:rPr>
        <w:t xml:space="preserve"> </w:t>
      </w:r>
    </w:p>
    <w:p w:rsidR="007B5F55" w:rsidRDefault="007B5F55" w:rsidP="007B5F55">
      <w:pPr>
        <w:ind w:firstLine="567"/>
        <w:rPr>
          <w:szCs w:val="28"/>
        </w:rPr>
      </w:pPr>
      <w:r>
        <w:rPr>
          <w:szCs w:val="28"/>
        </w:rPr>
        <w:t xml:space="preserve">1.  Ввести на территории Сухосолотинского сельского </w:t>
      </w:r>
      <w:proofErr w:type="gramStart"/>
      <w:r>
        <w:rPr>
          <w:szCs w:val="28"/>
        </w:rPr>
        <w:t>поселения  налог</w:t>
      </w:r>
      <w:proofErr w:type="gramEnd"/>
      <w:r>
        <w:rPr>
          <w:szCs w:val="28"/>
        </w:rPr>
        <w:t xml:space="preserve"> на имущество физических лиц, с определением налоговой базы исходя из кадастровой стоимости объекта налогообложения, принадлежащего на праве собственности физическим лицам.</w:t>
      </w:r>
    </w:p>
    <w:p w:rsidR="007B5F55" w:rsidRDefault="007B5F55" w:rsidP="007B5F55">
      <w:pPr>
        <w:ind w:firstLine="567"/>
        <w:rPr>
          <w:bCs/>
          <w:szCs w:val="28"/>
        </w:rPr>
      </w:pPr>
      <w:r>
        <w:rPr>
          <w:bCs/>
          <w:szCs w:val="28"/>
        </w:rPr>
        <w:t>Налог на имущество физических лиц является местным налогом и уплачивается собственниками имущества на основании Налогового кодекса Российской Федерации, Федерального закона от 6 октября 2003 года №131-ФЗ «Об общих принципах организации местного самоуправления в Российской Федерации», Федерального закона от 4 октября 2014 года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с учетом особенностей, предусмотренных настоящим решением.</w:t>
      </w:r>
    </w:p>
    <w:p w:rsidR="007B5F55" w:rsidRPr="00325C3F" w:rsidRDefault="007B5F55" w:rsidP="007B5F55">
      <w:pPr>
        <w:ind w:firstLine="567"/>
        <w:rPr>
          <w:bCs/>
          <w:szCs w:val="28"/>
        </w:rPr>
      </w:pPr>
      <w:r>
        <w:rPr>
          <w:szCs w:val="28"/>
        </w:rPr>
        <w:lastRenderedPageBreak/>
        <w:t>2. Налогоплательщиками налога признаются физические лица, обладающие правом собственности на имущество, признаваемое объектом налогообложения в соответствии с пунктом 3 настоящего решения.</w:t>
      </w:r>
    </w:p>
    <w:p w:rsidR="007B5F55" w:rsidRDefault="007B5F55" w:rsidP="007B5F55">
      <w:pPr>
        <w:ind w:firstLine="567"/>
        <w:rPr>
          <w:szCs w:val="28"/>
        </w:rPr>
      </w:pPr>
      <w:r>
        <w:rPr>
          <w:szCs w:val="28"/>
        </w:rPr>
        <w:t xml:space="preserve"> 3.  Объектом налогообложения признается </w:t>
      </w:r>
      <w:proofErr w:type="gramStart"/>
      <w:r>
        <w:rPr>
          <w:szCs w:val="28"/>
        </w:rPr>
        <w:t>расположенное  в</w:t>
      </w:r>
      <w:proofErr w:type="gramEnd"/>
      <w:r>
        <w:rPr>
          <w:szCs w:val="28"/>
        </w:rPr>
        <w:t xml:space="preserve"> пределах Сухосолотинского сельского поселения следующее имущество: жилой дом,  жилое помещение (квартира, комната), гараж, </w:t>
      </w:r>
      <w:proofErr w:type="spellStart"/>
      <w:r>
        <w:rPr>
          <w:szCs w:val="28"/>
        </w:rPr>
        <w:t>машино</w:t>
      </w:r>
      <w:proofErr w:type="spellEnd"/>
      <w:r>
        <w:rPr>
          <w:szCs w:val="28"/>
        </w:rPr>
        <w:t>-место, единый недвижимый комплекс, объект незавершенного строительства, иные здание, строение, сооружение, помещение.</w:t>
      </w:r>
    </w:p>
    <w:p w:rsidR="007B5F55" w:rsidRDefault="007B5F55" w:rsidP="007B5F55">
      <w:pPr>
        <w:ind w:firstLine="567"/>
        <w:rPr>
          <w:szCs w:val="28"/>
        </w:rPr>
      </w:pPr>
      <w:r>
        <w:rPr>
          <w:szCs w:val="28"/>
        </w:rPr>
        <w:t xml:space="preserve">    Жилые строения,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относятся к жилым домам.</w:t>
      </w:r>
    </w:p>
    <w:p w:rsidR="007B5F55" w:rsidRDefault="007B5F55" w:rsidP="007B5F55">
      <w:pPr>
        <w:ind w:firstLine="567"/>
        <w:rPr>
          <w:szCs w:val="28"/>
        </w:rPr>
      </w:pPr>
      <w:r>
        <w:rPr>
          <w:szCs w:val="28"/>
        </w:rPr>
        <w:t xml:space="preserve">    Не признается объектом налогообложения имущество, входящее в состав общего имущества многоквартирного дома.</w:t>
      </w:r>
    </w:p>
    <w:p w:rsidR="007B5F55" w:rsidRDefault="007B5F55" w:rsidP="007B5F55">
      <w:pPr>
        <w:ind w:firstLine="567"/>
        <w:rPr>
          <w:szCs w:val="28"/>
        </w:rPr>
      </w:pPr>
      <w:r>
        <w:rPr>
          <w:szCs w:val="28"/>
        </w:rPr>
        <w:t>4. Налоговая база в отношении объектов налогообложения определяется исходя из их кадастровой стоимости.</w:t>
      </w:r>
    </w:p>
    <w:p w:rsidR="007B5F55" w:rsidRDefault="007B5F55" w:rsidP="007B5F55">
      <w:pPr>
        <w:rPr>
          <w:szCs w:val="28"/>
        </w:rPr>
      </w:pPr>
      <w:r>
        <w:rPr>
          <w:szCs w:val="28"/>
        </w:rPr>
        <w:t xml:space="preserve">         Налоговая база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а также объектов налогообложения, предусмотренных абзацем вторым пункта 10 статьи 378.2 Налогового Кодекса Российской Федерации, определяется исходя из кадастровой стоимости указанных объектов налогообложения.</w:t>
      </w:r>
    </w:p>
    <w:p w:rsidR="007B5F55" w:rsidRDefault="007B5F55" w:rsidP="007B5F55">
      <w:pPr>
        <w:rPr>
          <w:szCs w:val="28"/>
        </w:rPr>
      </w:pPr>
      <w:r>
        <w:rPr>
          <w:szCs w:val="28"/>
        </w:rPr>
        <w:t xml:space="preserve">   5.  Порядок определения налоговой базы объектов налогообложения, исходя из кадастровой стоимости.</w:t>
      </w:r>
    </w:p>
    <w:p w:rsidR="007B5F55" w:rsidRDefault="007B5F55" w:rsidP="007B5F55">
      <w:pPr>
        <w:rPr>
          <w:szCs w:val="28"/>
        </w:rPr>
      </w:pPr>
      <w:r>
        <w:rPr>
          <w:szCs w:val="28"/>
        </w:rPr>
        <w:t xml:space="preserve">    1). Налоговая база определяется в отношении каждого объекта налогообложения как его кадастровая стоимость, указанная в государственном кадастре недвижимости по состоянию на 1 января года, являющегося налоговым периодом, с учетом особенностей, предусмотренных настоящим пунктом.</w:t>
      </w:r>
    </w:p>
    <w:p w:rsidR="007B5F55" w:rsidRDefault="007B5F55" w:rsidP="007B5F55">
      <w:pPr>
        <w:rPr>
          <w:szCs w:val="28"/>
        </w:rPr>
      </w:pPr>
      <w:r>
        <w:rPr>
          <w:szCs w:val="28"/>
        </w:rPr>
        <w:t xml:space="preserve">   2). В отношении объекта налогообложения, образованного в течение налогового периода, налоговая база в данном налоговом периоде определяется как его кадастровая стоимость на дату постановки такого объекта на государственный кадастровый учет.</w:t>
      </w:r>
    </w:p>
    <w:p w:rsidR="007B5F55" w:rsidRDefault="007B5F55" w:rsidP="007B5F55">
      <w:pPr>
        <w:rPr>
          <w:szCs w:val="28"/>
        </w:rPr>
      </w:pPr>
      <w:r>
        <w:rPr>
          <w:szCs w:val="28"/>
        </w:rPr>
        <w:t>Изменение кадастровой стоимости объекта имущества в течение налогового периода не учитывается при определении налоговой базы в этом и предыдущих налоговых периодах, если иное не предусмотрено настоящим подпунктом.</w:t>
      </w:r>
    </w:p>
    <w:p w:rsidR="007B5F55" w:rsidRDefault="007B5F55" w:rsidP="007B5F55">
      <w:pPr>
        <w:rPr>
          <w:szCs w:val="28"/>
        </w:rPr>
      </w:pPr>
      <w:r>
        <w:rPr>
          <w:szCs w:val="28"/>
        </w:rPr>
        <w:t>Изменение кадастровой стоимости объекта имущества вследствие исправления технической ошибки, допущенной органом, осуществляющим государственный кадастровый учет, при ведении государственного кадастра недвижимости, учитывается при определении налоговой базы начиная с налогового периода, в котором была допущена такая техническая ошибка.</w:t>
      </w:r>
    </w:p>
    <w:p w:rsidR="007B5F55" w:rsidRDefault="007B5F55" w:rsidP="007B5F55">
      <w:pPr>
        <w:rPr>
          <w:szCs w:val="28"/>
        </w:rPr>
      </w:pPr>
      <w:r>
        <w:rPr>
          <w:szCs w:val="28"/>
        </w:rPr>
        <w:t xml:space="preserve">В случае изменения кадастровой стоимости объекта имущества по решению комиссии по рассмотрению споров о результатах определения кадастровой стоимости или решению суда в порядке, установленном статьей </w:t>
      </w:r>
      <w:r>
        <w:rPr>
          <w:szCs w:val="28"/>
        </w:rPr>
        <w:lastRenderedPageBreak/>
        <w:t>24.18 Федерального закона от 29 июля 1998 года N 135-ФЗ "Об оценочной деятельности в Российской Федерации", сведения о кадастровой стоимости, установленной решением указанной комиссии или решением суда, учитываются при определении налоговой базы начиная с налогового периода, в котором подано соответствующее заявление о пересмотре кадастровой стоимости, но не ранее даты внесения в государственный кадастр недвижимости кадастровой стоимости, которая являлась предметом оспаривания.</w:t>
      </w:r>
    </w:p>
    <w:p w:rsidR="007B5F55" w:rsidRDefault="007B5F55" w:rsidP="007B5F55">
      <w:pPr>
        <w:rPr>
          <w:szCs w:val="28"/>
        </w:rPr>
      </w:pPr>
      <w:r>
        <w:rPr>
          <w:szCs w:val="28"/>
        </w:rPr>
        <w:t xml:space="preserve">    3). Налоговая база в отношении квартиры определяется как ее кадастровая стоимость, уменьшенная на величину кадастровой стоимости 20 квадратных метров общей площади этой квартиры.</w:t>
      </w:r>
    </w:p>
    <w:p w:rsidR="007B5F55" w:rsidRDefault="007B5F55" w:rsidP="007B5F55">
      <w:pPr>
        <w:rPr>
          <w:szCs w:val="28"/>
        </w:rPr>
      </w:pPr>
      <w:r>
        <w:rPr>
          <w:szCs w:val="28"/>
        </w:rPr>
        <w:t xml:space="preserve">    4). Налоговая база в отношении комнаты определяется как ее кадастровая стоимость, уменьшенная на величину кадастровой стоимости 10 квадратных метров площади этой комнаты.</w:t>
      </w:r>
    </w:p>
    <w:p w:rsidR="007B5F55" w:rsidRDefault="007B5F55" w:rsidP="007B5F55">
      <w:pPr>
        <w:rPr>
          <w:szCs w:val="28"/>
        </w:rPr>
      </w:pPr>
      <w:r>
        <w:rPr>
          <w:szCs w:val="28"/>
        </w:rPr>
        <w:t xml:space="preserve">    5). 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7B5F55" w:rsidRDefault="007B5F55" w:rsidP="007B5F55">
      <w:pPr>
        <w:rPr>
          <w:szCs w:val="28"/>
        </w:rPr>
      </w:pPr>
      <w:r>
        <w:rPr>
          <w:szCs w:val="28"/>
        </w:rPr>
        <w:t xml:space="preserve">    6). Налоговая база в отношении единого недвижимого комплекса, в состав которого входит хотя бы одно жилое помещение (жилой дом), определяется как его кадастровая стоимость, уменьшенная на один миллион рублей.</w:t>
      </w:r>
    </w:p>
    <w:p w:rsidR="007B5F55" w:rsidRDefault="007B5F55" w:rsidP="007B5F55">
      <w:pPr>
        <w:rPr>
          <w:szCs w:val="28"/>
        </w:rPr>
      </w:pPr>
      <w:r>
        <w:rPr>
          <w:szCs w:val="28"/>
        </w:rPr>
        <w:t xml:space="preserve">    7). В случае, если при применении налоговых вычетов, предусмотренных подпунктами 3 - 6 пункта 5 настоящего решения, налоговая база принимает отрицательное значение, в целях исчисления налога такая налоговая база принимается равной нулю.</w:t>
      </w:r>
    </w:p>
    <w:p w:rsidR="007B5F55" w:rsidRDefault="007B5F55" w:rsidP="007B5F55">
      <w:pPr>
        <w:rPr>
          <w:szCs w:val="28"/>
        </w:rPr>
      </w:pPr>
      <w:r>
        <w:rPr>
          <w:szCs w:val="28"/>
        </w:rPr>
        <w:t xml:space="preserve">        6. Налоговым периодом признается календарный год.</w:t>
      </w:r>
    </w:p>
    <w:p w:rsidR="007B5F55" w:rsidRDefault="007B5F55" w:rsidP="007B5F55">
      <w:pPr>
        <w:rPr>
          <w:szCs w:val="28"/>
        </w:rPr>
      </w:pPr>
      <w:r>
        <w:rPr>
          <w:szCs w:val="28"/>
        </w:rPr>
        <w:t xml:space="preserve">         7. Налоговые ставки </w:t>
      </w:r>
      <w:proofErr w:type="gramStart"/>
      <w:r>
        <w:rPr>
          <w:szCs w:val="28"/>
        </w:rPr>
        <w:t>на  объекты</w:t>
      </w:r>
      <w:proofErr w:type="gramEnd"/>
      <w:r>
        <w:rPr>
          <w:szCs w:val="28"/>
        </w:rPr>
        <w:t xml:space="preserve"> налогообложения, принадлежащие на праве собственности налогоплательщику (с учетом доли налогоплательщика в праве общей собственности на каждый из таких объектов),  расположенные в пределах Сухосолотинского сельского  поселения, устанавливаются исходя из кадастровой стоимости объекта налогообложения   в следующих размерах:</w:t>
      </w:r>
    </w:p>
    <w:p w:rsidR="007B5F55" w:rsidRDefault="007B5F55" w:rsidP="007B5F55">
      <w:pPr>
        <w:rPr>
          <w:szCs w:val="28"/>
        </w:rPr>
      </w:pPr>
      <w:r>
        <w:rPr>
          <w:szCs w:val="28"/>
        </w:rPr>
        <w:t>1) 0,3 процента в отношении:</w:t>
      </w:r>
    </w:p>
    <w:p w:rsidR="007B5F55" w:rsidRDefault="007B5F55" w:rsidP="007B5F55">
      <w:pPr>
        <w:rPr>
          <w:szCs w:val="28"/>
        </w:rPr>
      </w:pPr>
      <w:r>
        <w:rPr>
          <w:szCs w:val="28"/>
        </w:rPr>
        <w:t>жилых домов, жилых помещений;</w:t>
      </w:r>
    </w:p>
    <w:p w:rsidR="007B5F55" w:rsidRDefault="007B5F55" w:rsidP="007B5F55">
      <w:pPr>
        <w:rPr>
          <w:szCs w:val="28"/>
        </w:rPr>
      </w:pPr>
      <w:r>
        <w:rPr>
          <w:szCs w:val="28"/>
        </w:rPr>
        <w:t>объектов незавершенного строительства в случае, если проектируемым назначением таких объектов является жилой дом;</w:t>
      </w:r>
    </w:p>
    <w:p w:rsidR="007B5F55" w:rsidRDefault="007B5F55" w:rsidP="007B5F55">
      <w:pPr>
        <w:rPr>
          <w:szCs w:val="28"/>
        </w:rPr>
      </w:pPr>
      <w:r>
        <w:rPr>
          <w:szCs w:val="28"/>
        </w:rPr>
        <w:t>единых недвижимых комплексов, в состав которых входит хотя бы одно жилое помещение (жилой дом);</w:t>
      </w:r>
    </w:p>
    <w:p w:rsidR="007B5F55" w:rsidRDefault="007B5F55" w:rsidP="007B5F55">
      <w:pPr>
        <w:rPr>
          <w:szCs w:val="28"/>
        </w:rPr>
      </w:pPr>
      <w:r>
        <w:rPr>
          <w:szCs w:val="28"/>
        </w:rPr>
        <w:t xml:space="preserve">гаражей и </w:t>
      </w:r>
      <w:proofErr w:type="spellStart"/>
      <w:r>
        <w:rPr>
          <w:szCs w:val="28"/>
        </w:rPr>
        <w:t>машино</w:t>
      </w:r>
      <w:proofErr w:type="spellEnd"/>
      <w:r>
        <w:rPr>
          <w:szCs w:val="28"/>
        </w:rPr>
        <w:t>-мест;</w:t>
      </w:r>
    </w:p>
    <w:p w:rsidR="007B5F55" w:rsidRDefault="007B5F55" w:rsidP="007B5F55">
      <w:pPr>
        <w:rPr>
          <w:szCs w:val="28"/>
        </w:rPr>
      </w:pPr>
      <w:r>
        <w:rPr>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7B5F55" w:rsidRDefault="007B5F55" w:rsidP="007B5F55">
      <w:pPr>
        <w:rPr>
          <w:szCs w:val="28"/>
        </w:rPr>
      </w:pPr>
      <w:r>
        <w:rPr>
          <w:szCs w:val="28"/>
        </w:rPr>
        <w:lastRenderedPageBreak/>
        <w:t>2) 2 процентов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p w:rsidR="007B5F55" w:rsidRDefault="007B5F55" w:rsidP="007B5F55">
      <w:pPr>
        <w:rPr>
          <w:szCs w:val="28"/>
        </w:rPr>
      </w:pPr>
      <w:r>
        <w:rPr>
          <w:szCs w:val="28"/>
        </w:rPr>
        <w:t>3) 0,5 процента в отношении прочих объектов налогообложения.</w:t>
      </w:r>
    </w:p>
    <w:p w:rsidR="007B5F55" w:rsidRDefault="007B5F55" w:rsidP="007B5F55">
      <w:pPr>
        <w:ind w:firstLine="567"/>
        <w:rPr>
          <w:szCs w:val="28"/>
        </w:rPr>
      </w:pPr>
      <w:r>
        <w:rPr>
          <w:szCs w:val="28"/>
        </w:rPr>
        <w:t xml:space="preserve"> 8. Право на налоговую льготу имеют следующие категории налогоплательщиков:</w:t>
      </w:r>
    </w:p>
    <w:p w:rsidR="007B5F55" w:rsidRDefault="007B5F55" w:rsidP="007B5F55">
      <w:pPr>
        <w:ind w:firstLine="567"/>
        <w:rPr>
          <w:szCs w:val="28"/>
        </w:rPr>
      </w:pPr>
      <w:r>
        <w:rPr>
          <w:szCs w:val="28"/>
        </w:rPr>
        <w:t>1) Герои Советского Союза и Герои Российской Федерации, а также лица, награжденные орденом Славы трех степеней;</w:t>
      </w:r>
    </w:p>
    <w:p w:rsidR="007B5F55" w:rsidRDefault="007B5F55" w:rsidP="007B5F55">
      <w:pPr>
        <w:ind w:firstLine="567"/>
        <w:rPr>
          <w:szCs w:val="28"/>
        </w:rPr>
      </w:pPr>
      <w:r>
        <w:rPr>
          <w:szCs w:val="28"/>
        </w:rPr>
        <w:t>2) инвалиды I и II групп инвалидности;</w:t>
      </w:r>
    </w:p>
    <w:p w:rsidR="007B5F55" w:rsidRDefault="007B5F55" w:rsidP="007B5F55">
      <w:pPr>
        <w:ind w:firstLine="567"/>
        <w:rPr>
          <w:szCs w:val="28"/>
        </w:rPr>
      </w:pPr>
      <w:r>
        <w:rPr>
          <w:szCs w:val="28"/>
        </w:rPr>
        <w:t>3) инвалиды с детства;</w:t>
      </w:r>
    </w:p>
    <w:p w:rsidR="007B5F55" w:rsidRDefault="007B5F55" w:rsidP="007B5F55">
      <w:pPr>
        <w:ind w:firstLine="567"/>
        <w:rPr>
          <w:szCs w:val="28"/>
        </w:rPr>
      </w:pPr>
      <w:r>
        <w:rPr>
          <w:szCs w:val="28"/>
        </w:rPr>
        <w:t>4) участники гражданской войны и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7B5F55" w:rsidRDefault="007B5F55" w:rsidP="007B5F55">
      <w:pPr>
        <w:ind w:firstLine="567"/>
        <w:rPr>
          <w:szCs w:val="28"/>
        </w:rPr>
      </w:pPr>
      <w:r>
        <w:rPr>
          <w:szCs w:val="28"/>
        </w:rPr>
        <w:t>5)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7B5F55" w:rsidRDefault="007B5F55" w:rsidP="007B5F55">
      <w:pPr>
        <w:ind w:firstLine="567"/>
        <w:rPr>
          <w:szCs w:val="28"/>
        </w:rPr>
      </w:pPr>
      <w:r>
        <w:rPr>
          <w:szCs w:val="28"/>
        </w:rPr>
        <w:t xml:space="preserve">6) лица, имеющие право на получение социальной поддержки в соответствии с Законом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szCs w:val="28"/>
        </w:rPr>
        <w:t>Теча</w:t>
      </w:r>
      <w:proofErr w:type="spellEnd"/>
      <w:r>
        <w:rPr>
          <w:szCs w:val="28"/>
        </w:rPr>
        <w:t>" и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7B5F55" w:rsidRDefault="007B5F55" w:rsidP="007B5F55">
      <w:pPr>
        <w:ind w:firstLine="567"/>
        <w:rPr>
          <w:szCs w:val="28"/>
        </w:rPr>
      </w:pPr>
      <w:r>
        <w:rPr>
          <w:szCs w:val="28"/>
        </w:rPr>
        <w:t>7)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7B5F55" w:rsidRDefault="007B5F55" w:rsidP="007B5F55">
      <w:pPr>
        <w:ind w:firstLine="567"/>
        <w:rPr>
          <w:szCs w:val="28"/>
        </w:rPr>
      </w:pPr>
      <w:r>
        <w:rPr>
          <w:szCs w:val="28"/>
        </w:rPr>
        <w:t>8)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7B5F55" w:rsidRDefault="007B5F55" w:rsidP="007B5F55">
      <w:pPr>
        <w:ind w:firstLine="567"/>
        <w:rPr>
          <w:szCs w:val="28"/>
        </w:rPr>
      </w:pPr>
      <w:r>
        <w:rPr>
          <w:szCs w:val="28"/>
        </w:rPr>
        <w:t>9) члены семей военнослужащих, потерявших кормильца;</w:t>
      </w:r>
    </w:p>
    <w:p w:rsidR="007B5F55" w:rsidRDefault="007B5F55" w:rsidP="007B5F55">
      <w:pPr>
        <w:ind w:firstLine="567"/>
        <w:rPr>
          <w:szCs w:val="28"/>
        </w:rPr>
      </w:pPr>
      <w:r>
        <w:rPr>
          <w:szCs w:val="28"/>
        </w:rPr>
        <w:lastRenderedPageBreak/>
        <w:t>10) пенсионеры, получающие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7B5F55" w:rsidRDefault="007B5F55" w:rsidP="007B5F55">
      <w:pPr>
        <w:ind w:firstLine="567"/>
        <w:rPr>
          <w:szCs w:val="28"/>
        </w:rPr>
      </w:pPr>
      <w:r>
        <w:rPr>
          <w:szCs w:val="28"/>
        </w:rPr>
        <w:t xml:space="preserve">11) граждане, уволенные с военной службы или </w:t>
      </w:r>
      <w:proofErr w:type="spellStart"/>
      <w:r>
        <w:rPr>
          <w:szCs w:val="28"/>
        </w:rPr>
        <w:t>призывавшиеся</w:t>
      </w:r>
      <w:proofErr w:type="spellEnd"/>
      <w:r>
        <w:rPr>
          <w:szCs w:val="28"/>
        </w:rPr>
        <w:t xml:space="preserve"> на военные сборы, выполнявшие интернациональный долг в Афганистане и других странах, в которых велись боевые действия;</w:t>
      </w:r>
    </w:p>
    <w:p w:rsidR="007B5F55" w:rsidRDefault="007B5F55" w:rsidP="007B5F55">
      <w:pPr>
        <w:ind w:firstLine="567"/>
        <w:rPr>
          <w:szCs w:val="28"/>
        </w:rPr>
      </w:pPr>
      <w:r>
        <w:rPr>
          <w:szCs w:val="28"/>
        </w:rPr>
        <w:t>12) 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7B5F55" w:rsidRDefault="007B5F55" w:rsidP="007B5F55">
      <w:pPr>
        <w:ind w:firstLine="567"/>
        <w:rPr>
          <w:szCs w:val="28"/>
        </w:rPr>
      </w:pPr>
      <w:r>
        <w:rPr>
          <w:szCs w:val="28"/>
        </w:rPr>
        <w:t>13) родители и супруги военнослужащих и государственных служащих, погибших при исполнении служебных обязанностей;</w:t>
      </w:r>
    </w:p>
    <w:p w:rsidR="007B5F55" w:rsidRDefault="007B5F55" w:rsidP="007B5F55">
      <w:pPr>
        <w:ind w:firstLine="567"/>
        <w:rPr>
          <w:szCs w:val="28"/>
        </w:rPr>
      </w:pPr>
      <w:r>
        <w:rPr>
          <w:szCs w:val="28"/>
        </w:rPr>
        <w:t>14) физические лица, осуществляющие профессиональную творческую деятельность, -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помещений, используемых для организации открытых для посещения негосударственных музеев, галерей, библиотек, - на период такого их использования;</w:t>
      </w:r>
    </w:p>
    <w:p w:rsidR="007B5F55" w:rsidRDefault="007B5F55" w:rsidP="007B5F55">
      <w:pPr>
        <w:ind w:firstLine="567"/>
        <w:rPr>
          <w:szCs w:val="28"/>
        </w:rPr>
      </w:pPr>
      <w:r>
        <w:rPr>
          <w:szCs w:val="28"/>
        </w:rPr>
        <w:t>15) физические лица -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7B5F55" w:rsidRDefault="007B5F55" w:rsidP="007B5F55">
      <w:pPr>
        <w:ind w:firstLine="567"/>
        <w:rPr>
          <w:szCs w:val="28"/>
        </w:rPr>
      </w:pPr>
      <w:r>
        <w:rPr>
          <w:szCs w:val="28"/>
        </w:rPr>
        <w:t xml:space="preserve">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7B5F55" w:rsidRDefault="007B5F55" w:rsidP="007B5F55">
      <w:pPr>
        <w:ind w:firstLine="567"/>
        <w:rPr>
          <w:szCs w:val="28"/>
        </w:rPr>
      </w:pPr>
      <w:r>
        <w:rPr>
          <w:szCs w:val="28"/>
        </w:rPr>
        <w:t xml:space="preserve">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7B5F55" w:rsidRDefault="007B5F55" w:rsidP="007B5F55">
      <w:pPr>
        <w:ind w:firstLine="567"/>
        <w:rPr>
          <w:szCs w:val="28"/>
        </w:rPr>
      </w:pPr>
      <w:r>
        <w:rPr>
          <w:szCs w:val="28"/>
        </w:rPr>
        <w:t xml:space="preserve">    Налоговая льгота предоставляется в отношении следующих видов объектов налогообложения: квартира или комната; жилой дом; помещение или сооружение, указанные в подпункте 14 пункта 8 настоящего решения; хозяйственное строение или сооружение, указанные в подпункте 15 пункта 8 настоящего решения; гараж или </w:t>
      </w:r>
      <w:proofErr w:type="spellStart"/>
      <w:r>
        <w:rPr>
          <w:szCs w:val="28"/>
        </w:rPr>
        <w:t>машино</w:t>
      </w:r>
      <w:proofErr w:type="spellEnd"/>
      <w:r>
        <w:rPr>
          <w:szCs w:val="28"/>
        </w:rPr>
        <w:t>-место.</w:t>
      </w:r>
    </w:p>
    <w:p w:rsidR="007B5F55" w:rsidRDefault="007B5F55" w:rsidP="007B5F55">
      <w:pPr>
        <w:ind w:firstLine="567"/>
        <w:rPr>
          <w:szCs w:val="28"/>
        </w:rPr>
      </w:pPr>
      <w:r>
        <w:rPr>
          <w:szCs w:val="28"/>
        </w:rPr>
        <w:t xml:space="preserve">  Налоговая льгота не предоставляется в отношении объектов налогообложения, указанных в подпункте 2 пункта 7 настоящего решения.</w:t>
      </w:r>
    </w:p>
    <w:p w:rsidR="007B5F55" w:rsidRDefault="007B5F55" w:rsidP="007B5F55">
      <w:pPr>
        <w:ind w:firstLine="567"/>
        <w:rPr>
          <w:szCs w:val="28"/>
        </w:rPr>
      </w:pPr>
      <w:r>
        <w:rPr>
          <w:szCs w:val="28"/>
        </w:rPr>
        <w:t xml:space="preserve">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 по своему выбору.</w:t>
      </w:r>
    </w:p>
    <w:p w:rsidR="007B5F55" w:rsidRDefault="007B5F55" w:rsidP="007B5F55">
      <w:pPr>
        <w:ind w:firstLine="567"/>
        <w:rPr>
          <w:szCs w:val="28"/>
        </w:rPr>
      </w:pPr>
      <w:r>
        <w:rPr>
          <w:szCs w:val="28"/>
        </w:rPr>
        <w:lastRenderedPageBreak/>
        <w:t xml:space="preserve">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до 1 ноября года, являющегося налоговым периодом, начиная с которого в отношении указанных объектов применяется налоговая льгота.</w:t>
      </w:r>
    </w:p>
    <w:p w:rsidR="007B5F55" w:rsidRDefault="007B5F55" w:rsidP="007B5F55">
      <w:pPr>
        <w:ind w:firstLine="567"/>
        <w:rPr>
          <w:szCs w:val="28"/>
        </w:rPr>
      </w:pPr>
      <w:r>
        <w:rPr>
          <w:szCs w:val="28"/>
        </w:rPr>
        <w:t xml:space="preserve">       Налогоплательщик, представивший в налоговый орган уведомление о выбранном объекте налогообложения, не вправе после 1 ноября года, являющегося налоговым периодом, представлять уточненное уведомление с изменением объекта налогообложения, в отношении которого в указанном налоговом периоде предоставляется налоговая льгота.</w:t>
      </w:r>
    </w:p>
    <w:p w:rsidR="007B5F55" w:rsidRDefault="007B5F55" w:rsidP="007B5F55">
      <w:pPr>
        <w:ind w:firstLine="567"/>
        <w:rPr>
          <w:szCs w:val="28"/>
        </w:rPr>
      </w:pPr>
      <w:r>
        <w:rPr>
          <w:szCs w:val="28"/>
        </w:rPr>
        <w:t xml:space="preserve">      При непредставлении налогоплательщиком, имеющим право на налоговую льготу,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w:t>
      </w:r>
    </w:p>
    <w:p w:rsidR="007B5F55" w:rsidRDefault="007B5F55" w:rsidP="007B5F55">
      <w:pPr>
        <w:ind w:firstLine="567"/>
        <w:rPr>
          <w:szCs w:val="28"/>
        </w:rPr>
      </w:pPr>
      <w:r>
        <w:rPr>
          <w:szCs w:val="28"/>
        </w:rPr>
        <w:t xml:space="preserve">       Форма уведомления утверждается федеральным органом исполнительной власти, уполномоченным по контролю и надзору в области налогов и сборов.</w:t>
      </w:r>
    </w:p>
    <w:p w:rsidR="007B5F55" w:rsidRDefault="007B5F55" w:rsidP="007B5F55">
      <w:pPr>
        <w:ind w:firstLine="567"/>
        <w:rPr>
          <w:szCs w:val="28"/>
        </w:rPr>
      </w:pPr>
      <w:r>
        <w:rPr>
          <w:szCs w:val="28"/>
        </w:rPr>
        <w:t>9. Налог подлежит уплате налогоплательщиками в срок не позднее 1 октября года, следующего за истекшим налоговым периодом.</w:t>
      </w:r>
    </w:p>
    <w:p w:rsidR="007B5F55" w:rsidRDefault="007B5F55" w:rsidP="007B5F55">
      <w:pPr>
        <w:ind w:firstLine="567"/>
        <w:rPr>
          <w:szCs w:val="28"/>
        </w:rPr>
      </w:pPr>
      <w:r>
        <w:rPr>
          <w:szCs w:val="28"/>
        </w:rPr>
        <w:t xml:space="preserve">    Налог уплачивается по месту нахождения объекта налогообложения на основании налогового уведомления, направляемого налогоплательщику налоговым органом.</w:t>
      </w:r>
    </w:p>
    <w:p w:rsidR="007B5F55" w:rsidRDefault="007B5F55" w:rsidP="007B5F55">
      <w:pPr>
        <w:ind w:firstLine="567"/>
        <w:rPr>
          <w:szCs w:val="28"/>
        </w:rPr>
      </w:pPr>
      <w:r>
        <w:rPr>
          <w:szCs w:val="28"/>
        </w:rPr>
        <w:t xml:space="preserve">    Направление налогового уведомления допускается не более чем за три налоговых периода, предшествующих календарному году его направления.</w:t>
      </w:r>
    </w:p>
    <w:p w:rsidR="007B5F55" w:rsidRDefault="007B5F55" w:rsidP="007B5F55">
      <w:pPr>
        <w:ind w:firstLine="567"/>
        <w:rPr>
          <w:szCs w:val="28"/>
        </w:rPr>
      </w:pPr>
      <w:r>
        <w:rPr>
          <w:szCs w:val="28"/>
        </w:rPr>
        <w:t xml:space="preserve">    Налогоплательщик уплачивает налог не более чем за три налоговых периода, предшествующих календарному году направления налогового уведомления.</w:t>
      </w:r>
    </w:p>
    <w:p w:rsidR="007B5F55" w:rsidRDefault="007B5F55" w:rsidP="007B5F55">
      <w:pPr>
        <w:ind w:firstLine="567"/>
        <w:rPr>
          <w:szCs w:val="28"/>
        </w:rPr>
      </w:pPr>
      <w:r>
        <w:rPr>
          <w:szCs w:val="28"/>
        </w:rPr>
        <w:t>10. Считать утратившими силу решение земского собрания от 17 ноября 2014 года №17/1 «Об установлении ставок налога на имущество физических лиц на территории Сухосолотинского сельского поселения муниципального района «Ивнянский район».</w:t>
      </w:r>
    </w:p>
    <w:p w:rsidR="007B5F55" w:rsidRDefault="007B5F55" w:rsidP="007B5F55">
      <w:pPr>
        <w:ind w:firstLine="567"/>
        <w:rPr>
          <w:szCs w:val="28"/>
        </w:rPr>
      </w:pPr>
      <w:r>
        <w:rPr>
          <w:szCs w:val="28"/>
        </w:rPr>
        <w:t>11. Настоящее решение опубликовать в районной газете «Родина».</w:t>
      </w:r>
    </w:p>
    <w:p w:rsidR="007B5F55" w:rsidRDefault="007B5F55" w:rsidP="007B5F55">
      <w:pPr>
        <w:ind w:firstLine="567"/>
        <w:rPr>
          <w:szCs w:val="28"/>
        </w:rPr>
      </w:pPr>
      <w:r>
        <w:rPr>
          <w:szCs w:val="28"/>
        </w:rPr>
        <w:t>12. Настоящее решение вступает в силу с 1 января 2016 года, но не ранее чем по истечении одного месяца со дня его официального опубликования и не ранее 1-го числа очередного налогового периода по соответствующему налогу.</w:t>
      </w:r>
    </w:p>
    <w:p w:rsidR="007B5F55" w:rsidRDefault="007B5F55" w:rsidP="007B5F55">
      <w:pPr>
        <w:ind w:firstLine="567"/>
        <w:rPr>
          <w:szCs w:val="28"/>
        </w:rPr>
      </w:pPr>
    </w:p>
    <w:p w:rsidR="007B5F55" w:rsidRDefault="007B5F55" w:rsidP="007B5F55">
      <w:pPr>
        <w:rPr>
          <w:szCs w:val="28"/>
        </w:rPr>
      </w:pPr>
    </w:p>
    <w:p w:rsidR="007B5F55" w:rsidRDefault="007B5F55" w:rsidP="007B5F55">
      <w:pPr>
        <w:rPr>
          <w:szCs w:val="28"/>
        </w:rPr>
      </w:pPr>
    </w:p>
    <w:p w:rsidR="007B5F55" w:rsidRDefault="007B5F55" w:rsidP="007B5F55">
      <w:pPr>
        <w:ind w:firstLine="0"/>
        <w:rPr>
          <w:b/>
          <w:szCs w:val="28"/>
        </w:rPr>
      </w:pPr>
      <w:r>
        <w:rPr>
          <w:b/>
          <w:szCs w:val="28"/>
        </w:rPr>
        <w:t xml:space="preserve">Глава Сухосолотинского </w:t>
      </w:r>
    </w:p>
    <w:p w:rsidR="007B5F55" w:rsidRDefault="007B5F55" w:rsidP="007B5F55">
      <w:pPr>
        <w:ind w:firstLine="0"/>
        <w:rPr>
          <w:b/>
          <w:szCs w:val="28"/>
        </w:rPr>
      </w:pPr>
      <w:r>
        <w:rPr>
          <w:b/>
          <w:szCs w:val="28"/>
        </w:rPr>
        <w:t>сельского поселения                                                                     И.В. Гутенева</w:t>
      </w:r>
    </w:p>
    <w:p w:rsidR="00DB1A84" w:rsidRDefault="00DB1A84"/>
    <w:sectPr w:rsidR="00DB1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55"/>
    <w:rsid w:val="007B5F55"/>
    <w:rsid w:val="00DB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431FF-C890-4872-BAAA-06178DD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F55"/>
    <w:pPr>
      <w:spacing w:after="0" w:line="240" w:lineRule="auto"/>
      <w:ind w:firstLine="851"/>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2186</Words>
  <Characters>12465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Suhosolotino2</dc:creator>
  <cp:keywords/>
  <dc:description/>
  <cp:lastModifiedBy>Suhosolotino2</cp:lastModifiedBy>
  <cp:revision>1</cp:revision>
  <dcterms:created xsi:type="dcterms:W3CDTF">2017-04-18T12:26:00Z</dcterms:created>
  <dcterms:modified xsi:type="dcterms:W3CDTF">2017-04-18T12:26:00Z</dcterms:modified>
</cp:coreProperties>
</file>